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863" w:type="dxa"/>
        <w:tblInd w:w="-284" w:type="dxa"/>
        <w:tblLook w:val="04A0" w:firstRow="1" w:lastRow="0" w:firstColumn="1" w:lastColumn="0" w:noHBand="0" w:noVBand="1"/>
      </w:tblPr>
      <w:tblGrid>
        <w:gridCol w:w="1500"/>
        <w:gridCol w:w="3821"/>
        <w:gridCol w:w="4542"/>
      </w:tblGrid>
      <w:tr w:rsidR="007F2F55" w14:paraId="1719A271" w14:textId="77777777" w:rsidTr="0020192A">
        <w:tc>
          <w:tcPr>
            <w:tcW w:w="1500" w:type="dxa"/>
            <w:tcBorders>
              <w:top w:val="thinThickMediumGap" w:sz="24" w:space="0" w:color="C00000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0E353766" w14:textId="7E5A08D2" w:rsidR="007F2F55" w:rsidRPr="00D16678" w:rsidRDefault="00332FD8" w:rsidP="00332FD8">
            <w:pPr>
              <w:ind w:right="-284"/>
              <w:jc w:val="center"/>
              <w:rPr>
                <w:rFonts w:ascii="Calibri" w:hAnsi="Calibri" w:cs="Calibri"/>
              </w:rPr>
            </w:pPr>
            <w:bookmarkStart w:id="0" w:name="_Hlk165014464"/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1. </w:t>
            </w:r>
            <w:r w:rsidR="007F2F55"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BÖLÜM</w:t>
            </w:r>
          </w:p>
        </w:tc>
        <w:tc>
          <w:tcPr>
            <w:tcW w:w="8363" w:type="dxa"/>
            <w:gridSpan w:val="2"/>
            <w:tcBorders>
              <w:top w:val="thinThickMediumGap" w:sz="24" w:space="0" w:color="C00000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  <w:shd w:val="clear" w:color="auto" w:fill="D9D9D9" w:themeFill="background1" w:themeFillShade="D9"/>
          </w:tcPr>
          <w:p w14:paraId="2A9AFE47" w14:textId="5F114CA2" w:rsidR="007F2F55" w:rsidRPr="00D16678" w:rsidRDefault="007F2F55" w:rsidP="00332FD8">
            <w:pPr>
              <w:ind w:right="-284"/>
              <w:jc w:val="center"/>
              <w:rPr>
                <w:rFonts w:ascii="Calibri" w:hAnsi="Calibri" w:cs="Calibri"/>
              </w:rPr>
            </w:pPr>
            <w:r w:rsidRPr="00D16678">
              <w:rPr>
                <w:rFonts w:ascii="Calibri" w:hAnsi="Calibri" w:cs="Calibri"/>
                <w:b/>
                <w:bCs/>
                <w:color w:val="7030A0"/>
              </w:rPr>
              <w:t>7-B SINIFI TÜRKÇE DERSİ GÜNLÜK PLANI</w:t>
            </w:r>
          </w:p>
        </w:tc>
      </w:tr>
      <w:tr w:rsidR="007F2F55" w14:paraId="0BFBD3F1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4D7988D0" w14:textId="25DFB01E" w:rsidR="007F2F55" w:rsidRPr="007D3D9D" w:rsidRDefault="00A17797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DERS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4A828381" w14:textId="3A7B6712" w:rsidR="007F2F55" w:rsidRPr="00436413" w:rsidRDefault="00D70408" w:rsidP="009B459C">
            <w:pPr>
              <w:ind w:right="-284"/>
              <w:jc w:val="center"/>
              <w:rPr>
                <w:rFonts w:ascii="Calibri" w:hAnsi="Calibri" w:cs="Calibri"/>
                <w:b/>
                <w:bCs/>
                <w:color w:val="66FF33"/>
              </w:rPr>
            </w:pPr>
            <w:r w:rsidRPr="00436413">
              <w:rPr>
                <w:rFonts w:ascii="Calibri" w:hAnsi="Calibri" w:cs="Calibri"/>
                <w:b/>
                <w:bCs/>
                <w:color w:val="FF00FF"/>
              </w:rPr>
              <w:t>T Ü R K Ç E</w:t>
            </w:r>
          </w:p>
        </w:tc>
      </w:tr>
      <w:tr w:rsidR="007F2F55" w14:paraId="1A8C3EA5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56FE837D" w14:textId="6DE71C79" w:rsidR="007F2F55" w:rsidRPr="007D3D9D" w:rsidRDefault="00A17797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SINIF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  <w:shd w:val="clear" w:color="auto" w:fill="D9D9D9" w:themeFill="background1" w:themeFillShade="D9"/>
          </w:tcPr>
          <w:p w14:paraId="7D07426D" w14:textId="3B0BFA35" w:rsidR="007F2F55" w:rsidRPr="00D41200" w:rsidRDefault="00D70408" w:rsidP="009B459C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AF2A65">
              <w:rPr>
                <w:rFonts w:ascii="Calibri" w:hAnsi="Calibri" w:cs="Calibri"/>
                <w:b/>
                <w:bCs/>
                <w:color w:val="002060"/>
              </w:rPr>
              <w:t>7</w:t>
            </w:r>
            <w:r w:rsidR="00D41200" w:rsidRPr="00AF2A65">
              <w:rPr>
                <w:rFonts w:ascii="Calibri" w:hAnsi="Calibri" w:cs="Calibri"/>
                <w:b/>
                <w:bCs/>
                <w:color w:val="002060"/>
              </w:rPr>
              <w:t>-</w:t>
            </w:r>
            <w:r w:rsidR="00AF2A65" w:rsidRPr="00AF2A65">
              <w:rPr>
                <w:rFonts w:ascii="Calibri" w:hAnsi="Calibri" w:cs="Calibri"/>
                <w:b/>
                <w:bCs/>
                <w:color w:val="002060"/>
              </w:rPr>
              <w:t>B</w:t>
            </w:r>
          </w:p>
        </w:tc>
      </w:tr>
      <w:tr w:rsidR="0032574B" w14:paraId="448307F4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14BFAEA" w14:textId="1F031E3B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ÜNİTE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2AE5949D" w14:textId="7A680E03" w:rsidR="0032574B" w:rsidRPr="00D16678" w:rsidRDefault="00097760" w:rsidP="0032574B">
            <w:pPr>
              <w:ind w:right="-284"/>
              <w:jc w:val="center"/>
              <w:rPr>
                <w:rFonts w:ascii="Calibri" w:hAnsi="Calibri" w:cs="Calibri"/>
              </w:rPr>
            </w:pPr>
            <w:r w:rsidRPr="00097760">
              <w:rPr>
                <w:b/>
                <w:bCs/>
                <w:color w:val="3A7C22" w:themeColor="accent6" w:themeShade="BF"/>
              </w:rPr>
              <w:t xml:space="preserve">BİLİM VE </w:t>
            </w:r>
            <w:r w:rsidR="00AE15F9">
              <w:rPr>
                <w:b/>
                <w:bCs/>
                <w:color w:val="3A7C22" w:themeColor="accent6" w:themeShade="BF"/>
              </w:rPr>
              <w:t xml:space="preserve">SANAT </w:t>
            </w:r>
          </w:p>
        </w:tc>
      </w:tr>
      <w:tr w:rsidR="0032574B" w14:paraId="0D1B05C9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71D4E8F7" w14:textId="42F0BC48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KONU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0FFA36F5" w14:textId="62FC2E62" w:rsidR="0032574B" w:rsidRPr="00C21152" w:rsidRDefault="00C21152" w:rsidP="0049060F">
            <w:pPr>
              <w:ind w:right="-284"/>
              <w:jc w:val="center"/>
              <w:rPr>
                <w:rFonts w:ascii="Calibri" w:hAnsi="Calibri" w:cs="Calibri"/>
                <w:color w:val="0000FF"/>
              </w:rPr>
            </w:pPr>
            <w:r w:rsidRPr="00C21152">
              <w:rPr>
                <w:rFonts w:ascii="Times New Roman" w:eastAsia="Times New Roman" w:hAnsi="Times New Roman" w:cs="Times New Roman"/>
                <w:b/>
                <w:color w:val="0000FF"/>
                <w:kern w:val="0"/>
                <w:lang w:eastAsia="tr-TR"/>
                <w14:ligatures w14:val="none"/>
              </w:rPr>
              <w:t>MATEMATİĞİN ŞİİRSELLİĞİ</w:t>
            </w:r>
            <w:r w:rsidR="00AE15F9" w:rsidRPr="00C21152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32574B" w14:paraId="00FA36B5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60B9AD02" w14:textId="310AA116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SÜRE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4E2F2062" w14:textId="61A12CA2" w:rsidR="0032574B" w:rsidRPr="00D16678" w:rsidRDefault="0032574B" w:rsidP="0032574B">
            <w:pPr>
              <w:ind w:right="-284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  <w:r w:rsidRPr="0079041F">
              <w:rPr>
                <w:b/>
                <w:bCs/>
              </w:rPr>
              <w:t xml:space="preserve"> Ders saati</w:t>
            </w:r>
          </w:p>
        </w:tc>
      </w:tr>
      <w:tr w:rsidR="0032574B" w14:paraId="0756D234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A116ED6" w14:textId="431A0EA8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TARİH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29D5BA3F" w14:textId="583B3253" w:rsidR="0032574B" w:rsidRPr="00D16678" w:rsidRDefault="00352E4B" w:rsidP="0032574B">
            <w:pPr>
              <w:ind w:right="-284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09/13-09-</w:t>
            </w:r>
            <w:r w:rsidR="004C0F2A" w:rsidRPr="004C0F2A">
              <w:rPr>
                <w:b/>
                <w:bCs/>
              </w:rPr>
              <w:t>2024</w:t>
            </w:r>
          </w:p>
        </w:tc>
      </w:tr>
      <w:tr w:rsidR="007F2F55" w14:paraId="6D3CD6BE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28CABF6A" w14:textId="6CE1B507" w:rsidR="007F2F55" w:rsidRPr="00D16678" w:rsidRDefault="009152AD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FF00FF"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2. BÖLÜM 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051E0F47" w14:textId="457F1623" w:rsidR="007F2F55" w:rsidRPr="009B459C" w:rsidRDefault="009152AD" w:rsidP="009152AD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KAZANIMLAR</w:t>
            </w:r>
          </w:p>
        </w:tc>
      </w:tr>
      <w:bookmarkEnd w:id="0"/>
      <w:tr w:rsidR="007F2F55" w14:paraId="33F9B22C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4D9A06BD" w14:textId="54E12F6C" w:rsidR="007F2F55" w:rsidRPr="007D3D9D" w:rsidRDefault="00041623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KAZANIMLAR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423B810A" w14:textId="77777777" w:rsidR="00044D78" w:rsidRPr="003821BA" w:rsidRDefault="00044D78" w:rsidP="0004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3821BA">
              <w:rPr>
                <w:rFonts w:ascii="Calibri" w:hAnsi="Calibri" w:cs="Calibri"/>
                <w:color w:val="000000"/>
              </w:rPr>
              <w:t>T.7.3.1. Noktalama işaretlerine dikkat ederek sesli ve sessiz okur.                                                                                             T.7.3.5. Bağlamdan hareketle bilmediği kelime ve kelime gruplarının anlamını tahmin eder.</w:t>
            </w:r>
          </w:p>
          <w:p w14:paraId="7FD22529" w14:textId="77777777" w:rsidR="00044D78" w:rsidRPr="003821BA" w:rsidRDefault="00044D78" w:rsidP="0004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3821BA">
              <w:rPr>
                <w:rFonts w:ascii="Calibri" w:hAnsi="Calibri" w:cs="Calibri"/>
                <w:color w:val="000000"/>
              </w:rPr>
              <w:t xml:space="preserve">T.7.3.12. Fiillerin anlam özelliklerini fark eder. </w:t>
            </w:r>
          </w:p>
          <w:p w14:paraId="3BE89AF8" w14:textId="77777777" w:rsidR="00044D78" w:rsidRPr="003821BA" w:rsidRDefault="00044D78" w:rsidP="0004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3821BA">
              <w:rPr>
                <w:rFonts w:ascii="Calibri" w:hAnsi="Calibri" w:cs="Calibri"/>
                <w:color w:val="000000"/>
              </w:rPr>
              <w:t xml:space="preserve">T.7.3.17. Metnin ana fikrini/ana duygusunu belirler. </w:t>
            </w:r>
          </w:p>
          <w:p w14:paraId="658DE659" w14:textId="77777777" w:rsidR="00044D78" w:rsidRPr="003821BA" w:rsidRDefault="00044D78" w:rsidP="0004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3821BA">
              <w:rPr>
                <w:rFonts w:ascii="Calibri" w:hAnsi="Calibri" w:cs="Calibri"/>
                <w:color w:val="000000"/>
              </w:rPr>
              <w:t>T.7.3.18. Metindeki yardımcı fikirleri belirler.</w:t>
            </w:r>
          </w:p>
          <w:p w14:paraId="0FCABE66" w14:textId="77777777" w:rsidR="00044D78" w:rsidRPr="003821BA" w:rsidRDefault="00044D78" w:rsidP="0004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3821BA">
              <w:rPr>
                <w:rFonts w:ascii="Calibri" w:hAnsi="Calibri" w:cs="Calibri"/>
                <w:color w:val="000000"/>
              </w:rPr>
              <w:t>T.7.3.27. Metinde önemli noktaların vurgulanış biçimlerini kavrar.</w:t>
            </w:r>
          </w:p>
          <w:p w14:paraId="055B40D7" w14:textId="77777777" w:rsidR="00AA2ACE" w:rsidRPr="003821BA" w:rsidRDefault="00044D78" w:rsidP="00044D78">
            <w:pPr>
              <w:ind w:right="-284"/>
              <w:rPr>
                <w:rFonts w:ascii="Calibri" w:hAnsi="Calibri" w:cs="Calibri"/>
                <w:color w:val="000000"/>
              </w:rPr>
            </w:pPr>
            <w:r w:rsidRPr="003821BA">
              <w:rPr>
                <w:rFonts w:ascii="Calibri" w:hAnsi="Calibri" w:cs="Calibri"/>
                <w:color w:val="000000"/>
              </w:rPr>
              <w:t>T.7.3.28. Okudukları ile ilgili çıkarımlarda bulunur.                                                                                                                                                                   T.7.3.37. Metinde kullanılan düşünceyi geliştirme yollarını belirler.</w:t>
            </w:r>
          </w:p>
          <w:p w14:paraId="698340CD" w14:textId="77777777" w:rsidR="003821BA" w:rsidRPr="003821BA" w:rsidRDefault="003821BA" w:rsidP="0038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3821BA">
              <w:rPr>
                <w:rFonts w:ascii="Calibri" w:hAnsi="Calibri" w:cs="Calibri"/>
                <w:color w:val="000000"/>
              </w:rPr>
              <w:t>T.7.2.3. Konuşma stratejilerini uygular.</w:t>
            </w:r>
          </w:p>
          <w:p w14:paraId="29015A80" w14:textId="6B59E38B" w:rsidR="003821BA" w:rsidRPr="002D0642" w:rsidRDefault="003821BA" w:rsidP="003821BA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3821BA">
              <w:rPr>
                <w:rFonts w:ascii="Calibri" w:hAnsi="Calibri" w:cs="Calibri"/>
                <w:color w:val="000000"/>
              </w:rPr>
              <w:t>T.7.2.4. Konuşmalarında beden dilini etkili bir şekilde kullanır</w:t>
            </w:r>
          </w:p>
        </w:tc>
      </w:tr>
      <w:tr w:rsidR="008E4472" w14:paraId="35D8B133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0D351B61" w14:textId="2033CC01" w:rsidR="008E4472" w:rsidRPr="007D3D9D" w:rsidRDefault="008E4472" w:rsidP="008E447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>YÖNTEM VE TEKNİKLER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  <w:vAlign w:val="center"/>
          </w:tcPr>
          <w:p w14:paraId="4968001A" w14:textId="4A880CB8" w:rsidR="008E4472" w:rsidRPr="000037F3" w:rsidRDefault="000037F3" w:rsidP="0099456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0037F3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Anlatma, soru-cevap,  problem çözme, gösterip yaptırma, tartışma,  gösteri,  rol yapma, drama, beyin fırtınası</w:t>
            </w:r>
          </w:p>
        </w:tc>
      </w:tr>
      <w:tr w:rsidR="008E4472" w14:paraId="61FA19E7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5512BD81" w14:textId="72170C05" w:rsidR="008E4472" w:rsidRPr="007D3D9D" w:rsidRDefault="008E4472" w:rsidP="008E447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ARAÇ GEREÇ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4AFCDEBF" w14:textId="30AF39F7" w:rsidR="008E4472" w:rsidRPr="00D16678" w:rsidRDefault="008E4472" w:rsidP="008E4472">
            <w:pPr>
              <w:ind w:right="-284"/>
              <w:jc w:val="center"/>
              <w:rPr>
                <w:rFonts w:ascii="Calibri" w:hAnsi="Calibri" w:cs="Calibri"/>
              </w:rPr>
            </w:pPr>
            <w:r w:rsidRPr="00636CC9">
              <w:rPr>
                <w:rFonts w:cstheme="minorHAnsi"/>
                <w:b/>
                <w:bCs/>
                <w:sz w:val="20"/>
                <w:szCs w:val="20"/>
              </w:rPr>
              <w:t>Ders Kitabı, Eba, Türkçe sözlük, atasözleri ve deyimler sözlüğü, gazete kupürleri, dergiler, akıllı tahta vb</w:t>
            </w:r>
          </w:p>
        </w:tc>
      </w:tr>
      <w:tr w:rsidR="007F2F55" w14:paraId="3318E956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52C0AEEC" w14:textId="63B8837C" w:rsidR="007F2F55" w:rsidRPr="007D3D9D" w:rsidRDefault="00100ECC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>ÖĞRENME ÖĞRETME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60874307" w14:textId="77777777" w:rsidR="008F7EE6" w:rsidRPr="00196373" w:rsidRDefault="00D23087" w:rsidP="002215AB">
            <w:pPr>
              <w:ind w:right="-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E3DF3">
              <w:rPr>
                <w:rFonts w:ascii="Calibri" w:hAnsi="Calibri" w:cs="Calibri"/>
              </w:rPr>
              <w:t xml:space="preserve"> </w:t>
            </w:r>
            <w:r w:rsidR="00500BEA" w:rsidRPr="00196373">
              <w:rPr>
                <w:rFonts w:ascii="Calibri" w:hAnsi="Calibri" w:cs="Calibri"/>
                <w:sz w:val="24"/>
                <w:szCs w:val="24"/>
              </w:rPr>
              <w:t xml:space="preserve">Matematik biliminden hangi işlerimizde faydalanabiliriz, sorusuna cevaplar arayarak derse başlanacak. Metin noktalama işaretlerine ve </w:t>
            </w:r>
            <w:r w:rsidR="000F332F" w:rsidRPr="00196373">
              <w:rPr>
                <w:rFonts w:ascii="Calibri" w:hAnsi="Calibri" w:cs="Calibri"/>
                <w:sz w:val="24"/>
                <w:szCs w:val="24"/>
              </w:rPr>
              <w:t xml:space="preserve">ses tonuna dikkat ederek okunup metinde üzerinde durulan konu hakkında birkaç cümle edildikten sonra etkinliklere geçilecek. </w:t>
            </w:r>
          </w:p>
          <w:p w14:paraId="4503852D" w14:textId="5A1D3014" w:rsidR="009D5416" w:rsidRPr="00127D49" w:rsidRDefault="005A784A" w:rsidP="002215AB">
            <w:pPr>
              <w:ind w:right="-284"/>
              <w:rPr>
                <w:rFonts w:ascii="Calibri" w:hAnsi="Calibri" w:cs="Calibri"/>
                <w:sz w:val="24"/>
                <w:szCs w:val="24"/>
              </w:rPr>
            </w:pPr>
            <w:r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>1. etkinlik</w:t>
            </w:r>
            <w:r w:rsidRPr="00196373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8B716A" w:rsidRPr="00196373">
              <w:rPr>
                <w:rFonts w:ascii="Calibri" w:hAnsi="Calibri" w:cs="Calibri"/>
                <w:sz w:val="24"/>
                <w:szCs w:val="24"/>
              </w:rPr>
              <w:t>harfleri karışık olarak verilen sözcükler anlamlarından yararlanılarak bulunacak</w:t>
            </w:r>
            <w:r w:rsidR="0019637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02A94" w:rsidRPr="00196373">
              <w:rPr>
                <w:rFonts w:ascii="Calibri" w:hAnsi="Calibri" w:cs="Calibri"/>
                <w:sz w:val="24"/>
                <w:szCs w:val="24"/>
              </w:rPr>
              <w:t>ve cümle içinde kullanılacak</w:t>
            </w:r>
            <w:r w:rsidR="00E02A94"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2. Etkinlik: </w:t>
            </w:r>
            <w:r w:rsidR="0076016E" w:rsidRPr="00196373">
              <w:rPr>
                <w:rFonts w:ascii="Calibri" w:hAnsi="Calibri" w:cs="Calibri"/>
                <w:sz w:val="24"/>
                <w:szCs w:val="24"/>
              </w:rPr>
              <w:t>verilen sorular metne göre cevaplanacak</w:t>
            </w:r>
            <w:r w:rsidR="0076016E"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3. </w:t>
            </w:r>
            <w:r w:rsidR="00972B9C"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>Etkinlik</w:t>
            </w:r>
            <w:r w:rsidR="00972B9C" w:rsidRPr="00196373">
              <w:rPr>
                <w:rFonts w:ascii="Calibri" w:hAnsi="Calibri" w:cs="Calibri"/>
                <w:sz w:val="24"/>
                <w:szCs w:val="24"/>
              </w:rPr>
              <w:t>: verilen</w:t>
            </w:r>
            <w:r w:rsidR="00566611" w:rsidRPr="00196373">
              <w:rPr>
                <w:rFonts w:ascii="Calibri" w:hAnsi="Calibri" w:cs="Calibri"/>
                <w:sz w:val="24"/>
                <w:szCs w:val="24"/>
              </w:rPr>
              <w:t xml:space="preserve"> cümlelerden y</w:t>
            </w:r>
            <w:r w:rsidR="005D3AF3" w:rsidRPr="00196373">
              <w:rPr>
                <w:rFonts w:ascii="Calibri" w:hAnsi="Calibri" w:cs="Calibri"/>
                <w:sz w:val="24"/>
                <w:szCs w:val="24"/>
              </w:rPr>
              <w:t>ardımcı fikir ve ana fikir olanları seçilecek</w:t>
            </w:r>
            <w:r w:rsidR="005D3AF3"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>. 4. Etkinlik:</w:t>
            </w:r>
            <w:r w:rsidR="005D3AF3" w:rsidRPr="0019637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016E"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42B9F" w:rsidRPr="00196373">
              <w:rPr>
                <w:rFonts w:ascii="Calibri" w:hAnsi="Calibri" w:cs="Calibri"/>
                <w:sz w:val="24"/>
                <w:szCs w:val="24"/>
              </w:rPr>
              <w:t>Verilen paragraflarda düşünceyi geliştirme yollarından hangisinin kullanıldığını bularak noktalı yerlere yazı</w:t>
            </w:r>
            <w:r w:rsidR="008D194A" w:rsidRPr="00196373">
              <w:rPr>
                <w:rFonts w:ascii="Calibri" w:hAnsi="Calibri" w:cs="Calibri"/>
                <w:sz w:val="24"/>
                <w:szCs w:val="24"/>
              </w:rPr>
              <w:t>lacak</w:t>
            </w:r>
            <w:r w:rsidR="008D194A"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>. 5. Etkinlik:</w:t>
            </w:r>
            <w:r w:rsidR="008D194A" w:rsidRPr="0019637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E7797" w:rsidRPr="00196373">
              <w:rPr>
                <w:rFonts w:ascii="Calibri" w:hAnsi="Calibri" w:cs="Calibri"/>
                <w:sz w:val="24"/>
                <w:szCs w:val="24"/>
              </w:rPr>
              <w:t>matematiği bilmenin niçin gerekli oldu</w:t>
            </w:r>
            <w:r w:rsidR="009E7797" w:rsidRPr="00196373">
              <w:rPr>
                <w:rFonts w:ascii="Calibri" w:hAnsi="Calibri" w:cs="Calibri"/>
                <w:sz w:val="24"/>
                <w:szCs w:val="24"/>
              </w:rPr>
              <w:softHyphen/>
              <w:t>ğuna yönelik hazırlıksız konuşma</w:t>
            </w:r>
            <w:r w:rsidR="00DF3751" w:rsidRPr="00196373">
              <w:rPr>
                <w:rFonts w:ascii="Calibri" w:hAnsi="Calibri" w:cs="Calibri"/>
                <w:sz w:val="24"/>
                <w:szCs w:val="24"/>
              </w:rPr>
              <w:t xml:space="preserve"> yapılacak. </w:t>
            </w:r>
            <w:r w:rsidR="00DF3751"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>6. Etkinlik:</w:t>
            </w:r>
            <w:r w:rsidR="00DF3751" w:rsidRPr="0019637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4A03" w:rsidRPr="00196373">
              <w:rPr>
                <w:rFonts w:ascii="Calibri" w:hAnsi="Calibri" w:cs="Calibri"/>
                <w:sz w:val="24"/>
                <w:szCs w:val="24"/>
              </w:rPr>
              <w:t>kitaptaki cümlelerde yer alan örtülü anlamlar bulunacak</w:t>
            </w:r>
            <w:r w:rsidR="00044A03"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00CF60E1" w:rsidRPr="00196373">
              <w:rPr>
                <w:rFonts w:ascii="Calibri" w:hAnsi="Calibri" w:cs="Calibri"/>
                <w:b/>
                <w:bCs/>
                <w:sz w:val="24"/>
                <w:szCs w:val="24"/>
              </w:rPr>
              <w:t>7. Etkinlik:</w:t>
            </w:r>
            <w:r w:rsidR="00CF60E1" w:rsidRPr="0019637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C7DDC" w:rsidRPr="00196373">
              <w:rPr>
                <w:rFonts w:ascii="Calibri" w:hAnsi="Calibri" w:cs="Calibri"/>
                <w:sz w:val="24"/>
                <w:szCs w:val="24"/>
              </w:rPr>
              <w:t>kitapta</w:t>
            </w:r>
            <w:r w:rsidR="007F5B01" w:rsidRPr="00196373">
              <w:rPr>
                <w:rFonts w:ascii="Calibri" w:hAnsi="Calibri" w:cs="Calibri"/>
                <w:sz w:val="24"/>
                <w:szCs w:val="24"/>
              </w:rPr>
              <w:t xml:space="preserve"> verilen cümlelerdeki fiillerin anlam özelliklerini yazınız.</w:t>
            </w:r>
            <w:r w:rsidR="007F5B01">
              <w:rPr>
                <w:rFonts w:ascii="Calibri" w:hAnsi="Calibri" w:cs="Calibri"/>
              </w:rPr>
              <w:t xml:space="preserve"> </w:t>
            </w:r>
          </w:p>
        </w:tc>
      </w:tr>
      <w:tr w:rsidR="007F2F55" w14:paraId="44FFE9F1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5DBC67D9" w14:textId="19C0174B" w:rsidR="007F2F55" w:rsidRPr="009B459C" w:rsidRDefault="005828CB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3. BÖLÜM 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1FE8E758" w14:textId="6C1862A2" w:rsidR="007F2F55" w:rsidRPr="009B459C" w:rsidRDefault="005828CB" w:rsidP="002A208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ÖLÇME – DEĞERLENDİRME</w:t>
            </w:r>
          </w:p>
        </w:tc>
      </w:tr>
      <w:tr w:rsidR="007F2F55" w14:paraId="42D24E3E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28BEADA0" w14:textId="77777777" w:rsidR="007F2F55" w:rsidRPr="00D16678" w:rsidRDefault="007F2F55" w:rsidP="00A17797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36179C42" w14:textId="2E7352C3" w:rsidR="007F2F55" w:rsidRPr="00D16678" w:rsidRDefault="00D14E8F" w:rsidP="007F2F55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2285F">
              <w:rPr>
                <w:rFonts w:ascii="Calibri" w:hAnsi="Calibri" w:cs="Calibri"/>
              </w:rPr>
              <w:t xml:space="preserve">Bugün de hava pek </w:t>
            </w:r>
            <w:r w:rsidR="008A6010">
              <w:rPr>
                <w:rFonts w:ascii="Calibri" w:hAnsi="Calibri" w:cs="Calibri"/>
              </w:rPr>
              <w:t>sıcak</w:t>
            </w:r>
            <w:r w:rsidR="00FF5480">
              <w:rPr>
                <w:rFonts w:ascii="Calibri" w:hAnsi="Calibri" w:cs="Calibri"/>
              </w:rPr>
              <w:t xml:space="preserve">, cümlesindeki örtülü anlamı bulunuz. </w:t>
            </w:r>
          </w:p>
        </w:tc>
      </w:tr>
      <w:tr w:rsidR="007F2F55" w14:paraId="4C844A10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9107831" w14:textId="1BC7B5AF" w:rsidR="007F2F55" w:rsidRPr="009B459C" w:rsidRDefault="009662BC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4. BÖLÜM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27DFB736" w14:textId="00ADB8EF" w:rsidR="007F2F55" w:rsidRPr="009B459C" w:rsidRDefault="009662BC" w:rsidP="005F35BB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PLANA AİT AÇIKLAMALAR</w:t>
            </w:r>
          </w:p>
        </w:tc>
      </w:tr>
      <w:tr w:rsidR="007F2F55" w14:paraId="4019F4D1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double" w:sz="4" w:space="0" w:color="3333FF"/>
              <w:right w:val="double" w:sz="4" w:space="0" w:color="7030A0"/>
            </w:tcBorders>
          </w:tcPr>
          <w:p w14:paraId="0A1A318A" w14:textId="77777777" w:rsidR="007F2F55" w:rsidRPr="00D16678" w:rsidRDefault="007F2F55" w:rsidP="00A17797">
            <w:pPr>
              <w:ind w:right="-284"/>
              <w:jc w:val="center"/>
              <w:rPr>
                <w:rFonts w:ascii="Calibri" w:hAnsi="Calibri" w:cs="Calibri"/>
              </w:rPr>
            </w:pPr>
            <w:bookmarkStart w:id="1" w:name="_Hlk165015903"/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double" w:sz="4" w:space="0" w:color="3333FF"/>
              <w:right w:val="thinThickMediumGap" w:sz="24" w:space="0" w:color="C00000"/>
            </w:tcBorders>
          </w:tcPr>
          <w:p w14:paraId="29EB39ED" w14:textId="0DAAE932" w:rsidR="007F2F55" w:rsidRPr="00D16678" w:rsidRDefault="00E54AC9" w:rsidP="00E54AC9">
            <w:pPr>
              <w:ind w:right="-284"/>
              <w:jc w:val="center"/>
              <w:rPr>
                <w:rFonts w:ascii="Calibri" w:hAnsi="Calibri" w:cs="Calibri"/>
              </w:rPr>
            </w:pPr>
            <w:r w:rsidRPr="00E54AC9">
              <w:rPr>
                <w:rFonts w:ascii="Calibri" w:hAnsi="Calibri" w:cs="Calibri"/>
              </w:rPr>
              <w:t>Bu plan bir haftalıktır.</w:t>
            </w:r>
          </w:p>
        </w:tc>
      </w:tr>
      <w:bookmarkEnd w:id="1"/>
      <w:tr w:rsidR="00CB3972" w14:paraId="724451A5" w14:textId="066B77D8" w:rsidTr="0020192A">
        <w:tc>
          <w:tcPr>
            <w:tcW w:w="1500" w:type="dxa"/>
            <w:tcBorders>
              <w:top w:val="double" w:sz="4" w:space="0" w:color="3333FF"/>
              <w:left w:val="thinThickSmallGap" w:sz="24" w:space="0" w:color="C00000"/>
              <w:bottom w:val="single" w:sz="4" w:space="0" w:color="FF00FF"/>
              <w:right w:val="double" w:sz="4" w:space="0" w:color="7030A0"/>
            </w:tcBorders>
          </w:tcPr>
          <w:p w14:paraId="6C49A895" w14:textId="77777777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1" w:type="dxa"/>
            <w:tcBorders>
              <w:top w:val="double" w:sz="4" w:space="0" w:color="3333FF"/>
              <w:left w:val="double" w:sz="4" w:space="0" w:color="7030A0"/>
              <w:bottom w:val="single" w:sz="4" w:space="0" w:color="FF00FF"/>
              <w:right w:val="single" w:sz="4" w:space="0" w:color="FF00FF"/>
            </w:tcBorders>
          </w:tcPr>
          <w:p w14:paraId="60D54EFE" w14:textId="027FBF33" w:rsidR="00CB3972" w:rsidRPr="002C7C8D" w:rsidRDefault="00C02692" w:rsidP="00CB3972">
            <w:pPr>
              <w:ind w:right="-284"/>
              <w:jc w:val="center"/>
              <w:rPr>
                <w:rFonts w:ascii="Elephant Pro" w:hAnsi="Elephant Pro" w:cs="Calibri"/>
                <w:b/>
                <w:bCs/>
              </w:rPr>
            </w:pPr>
            <w:r>
              <w:rPr>
                <w:rFonts w:ascii="Elephant Pro" w:hAnsi="Elephant Pro"/>
                <w:b/>
                <w:bCs/>
              </w:rPr>
              <w:t xml:space="preserve">Gülcan Aksan  </w:t>
            </w:r>
          </w:p>
        </w:tc>
        <w:tc>
          <w:tcPr>
            <w:tcW w:w="4542" w:type="dxa"/>
            <w:tcBorders>
              <w:top w:val="double" w:sz="4" w:space="0" w:color="3333FF"/>
              <w:left w:val="single" w:sz="4" w:space="0" w:color="FF00FF"/>
              <w:bottom w:val="single" w:sz="4" w:space="0" w:color="FF00FF"/>
              <w:right w:val="thinThickMediumGap" w:sz="24" w:space="0" w:color="C00000"/>
            </w:tcBorders>
          </w:tcPr>
          <w:p w14:paraId="63E14CCB" w14:textId="07F72F41" w:rsidR="00CB3972" w:rsidRPr="007B019B" w:rsidRDefault="00D50106" w:rsidP="00CB3972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D50106">
              <w:rPr>
                <w:b/>
                <w:bCs/>
              </w:rPr>
              <w:t>09/13-09-2024</w:t>
            </w:r>
          </w:p>
        </w:tc>
      </w:tr>
      <w:tr w:rsidR="00CB3972" w14:paraId="1B41739E" w14:textId="5D4911BE" w:rsidTr="0020192A">
        <w:tc>
          <w:tcPr>
            <w:tcW w:w="1500" w:type="dxa"/>
            <w:tcBorders>
              <w:top w:val="single" w:sz="4" w:space="0" w:color="FF00FF"/>
              <w:left w:val="thinThickSmallGap" w:sz="24" w:space="0" w:color="C00000"/>
              <w:bottom w:val="double" w:sz="4" w:space="0" w:color="FF3300"/>
              <w:right w:val="double" w:sz="4" w:space="0" w:color="7030A0"/>
            </w:tcBorders>
          </w:tcPr>
          <w:p w14:paraId="41FD0BF2" w14:textId="238C1C43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1" w:type="dxa"/>
            <w:tcBorders>
              <w:top w:val="single" w:sz="4" w:space="0" w:color="FF00FF"/>
              <w:left w:val="double" w:sz="4" w:space="0" w:color="7030A0"/>
              <w:bottom w:val="double" w:sz="4" w:space="0" w:color="FF3300"/>
              <w:right w:val="single" w:sz="4" w:space="0" w:color="FF00FF"/>
            </w:tcBorders>
          </w:tcPr>
          <w:p w14:paraId="23C01710" w14:textId="70275CF1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  <w:r w:rsidRPr="00D16678">
              <w:rPr>
                <w:rFonts w:ascii="Calibri" w:hAnsi="Calibri" w:cs="Calibri"/>
              </w:rPr>
              <w:t>Türkçe öğretmeni</w:t>
            </w:r>
          </w:p>
        </w:tc>
        <w:tc>
          <w:tcPr>
            <w:tcW w:w="454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thinThickMediumGap" w:sz="24" w:space="0" w:color="C00000"/>
            </w:tcBorders>
          </w:tcPr>
          <w:p w14:paraId="573A7FF0" w14:textId="308D9A92" w:rsidR="00CB3972" w:rsidRPr="002C7C8D" w:rsidRDefault="00CB3972" w:rsidP="00CB3972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2C7C8D">
              <w:rPr>
                <w:rFonts w:ascii="Calibri" w:hAnsi="Calibri" w:cs="Calibri"/>
                <w:b/>
                <w:bCs/>
              </w:rPr>
              <w:t>FATİH GÜNGÖR / Okul Müdürü</w:t>
            </w:r>
          </w:p>
        </w:tc>
      </w:tr>
      <w:tr w:rsidR="0096547E" w14:paraId="2E766631" w14:textId="77777777" w:rsidTr="0020192A">
        <w:tc>
          <w:tcPr>
            <w:tcW w:w="9863" w:type="dxa"/>
            <w:gridSpan w:val="3"/>
            <w:tcBorders>
              <w:top w:val="double" w:sz="4" w:space="0" w:color="FF3300"/>
              <w:left w:val="thinThickSmallGap" w:sz="24" w:space="0" w:color="C00000"/>
              <w:bottom w:val="thinThickSmallGap" w:sz="24" w:space="0" w:color="C00000"/>
              <w:right w:val="thinThickMediumGap" w:sz="24" w:space="0" w:color="C00000"/>
            </w:tcBorders>
          </w:tcPr>
          <w:p w14:paraId="2D158AB1" w14:textId="6FF53C70" w:rsidR="0096547E" w:rsidRDefault="00D16E2D" w:rsidP="00714681">
            <w:pPr>
              <w:ind w:right="-284"/>
            </w:pPr>
            <w:r>
              <w:rPr>
                <w:b/>
                <w:bCs/>
                <w:highlight w:val="yellow"/>
              </w:rPr>
              <w:t>1</w:t>
            </w:r>
            <w:r w:rsidR="00A1215A">
              <w:rPr>
                <w:b/>
                <w:bCs/>
                <w:highlight w:val="yellow"/>
              </w:rPr>
              <w:t>. HAZIRLI</w:t>
            </w:r>
            <w:r w:rsidR="00A1215A" w:rsidRPr="00EB2D37">
              <w:rPr>
                <w:b/>
                <w:bCs/>
                <w:highlight w:val="yellow"/>
              </w:rPr>
              <w:t>K</w:t>
            </w:r>
            <w:r w:rsidR="00A1215A" w:rsidRPr="00EB2D37">
              <w:rPr>
                <w:b/>
                <w:bCs/>
              </w:rPr>
              <w:t xml:space="preserve">     </w:t>
            </w:r>
            <w:r w:rsidR="0096547E" w:rsidRPr="001F5648">
              <w:rPr>
                <w:b/>
                <w:bCs/>
                <w:highlight w:val="yellow"/>
              </w:rPr>
              <w:t>1.</w:t>
            </w:r>
            <w:r w:rsidR="0033358C">
              <w:rPr>
                <w:b/>
                <w:bCs/>
                <w:highlight w:val="yellow"/>
              </w:rPr>
              <w:t xml:space="preserve"> 2. </w:t>
            </w:r>
            <w:r w:rsidR="00E218F1" w:rsidRPr="001F5648">
              <w:rPr>
                <w:b/>
                <w:bCs/>
                <w:highlight w:val="yellow"/>
              </w:rPr>
              <w:t xml:space="preserve"> </w:t>
            </w:r>
            <w:r w:rsidR="00CC7D1B">
              <w:rPr>
                <w:b/>
                <w:bCs/>
                <w:highlight w:val="yellow"/>
              </w:rPr>
              <w:t xml:space="preserve">3.  </w:t>
            </w:r>
            <w:r w:rsidR="002B7035" w:rsidRPr="001F5648">
              <w:rPr>
                <w:b/>
                <w:bCs/>
                <w:highlight w:val="yellow"/>
              </w:rPr>
              <w:t>4.</w:t>
            </w:r>
            <w:r w:rsidR="006A4161">
              <w:rPr>
                <w:b/>
                <w:bCs/>
                <w:highlight w:val="yellow"/>
              </w:rPr>
              <w:t xml:space="preserve"> 5. </w:t>
            </w:r>
            <w:r w:rsidR="00303D64">
              <w:rPr>
                <w:b/>
                <w:bCs/>
                <w:highlight w:val="yellow"/>
              </w:rPr>
              <w:t xml:space="preserve"> </w:t>
            </w:r>
            <w:r w:rsidR="00A513AB" w:rsidRPr="001F5648">
              <w:rPr>
                <w:b/>
                <w:bCs/>
                <w:highlight w:val="yellow"/>
              </w:rPr>
              <w:t xml:space="preserve"> </w:t>
            </w:r>
            <w:r w:rsidR="00BB5429" w:rsidRPr="001F5648">
              <w:rPr>
                <w:b/>
                <w:bCs/>
                <w:highlight w:val="yellow"/>
              </w:rPr>
              <w:t>6.</w:t>
            </w:r>
            <w:r w:rsidR="0068671B">
              <w:rPr>
                <w:b/>
                <w:bCs/>
                <w:highlight w:val="yellow"/>
              </w:rPr>
              <w:t xml:space="preserve">  7.</w:t>
            </w:r>
            <w:r w:rsidR="00BB5429" w:rsidRPr="001F5648">
              <w:rPr>
                <w:b/>
                <w:bCs/>
                <w:highlight w:val="yellow"/>
              </w:rPr>
              <w:t xml:space="preserve">  </w:t>
            </w:r>
            <w:r w:rsidR="00A513AB" w:rsidRPr="001F5648">
              <w:rPr>
                <w:b/>
                <w:bCs/>
                <w:highlight w:val="yellow"/>
              </w:rPr>
              <w:t xml:space="preserve"> </w:t>
            </w:r>
            <w:r w:rsidR="0096547E" w:rsidRPr="001F5648">
              <w:rPr>
                <w:b/>
                <w:bCs/>
                <w:highlight w:val="yellow"/>
              </w:rPr>
              <w:t>ETKİNLİK</w:t>
            </w:r>
            <w:r w:rsidR="001F5648" w:rsidRPr="001F5648">
              <w:rPr>
                <w:b/>
                <w:bCs/>
                <w:highlight w:val="yellow"/>
              </w:rPr>
              <w:t>LER</w:t>
            </w:r>
            <w:r w:rsidR="001F5648">
              <w:rPr>
                <w:b/>
                <w:bCs/>
              </w:rPr>
              <w:t xml:space="preserve"> </w:t>
            </w:r>
            <w:r w:rsidR="0096547E" w:rsidRPr="006618EE">
              <w:t xml:space="preserve">: </w:t>
            </w:r>
            <w:r w:rsidR="00E72B08" w:rsidRPr="006618EE">
              <w:t xml:space="preserve"> </w:t>
            </w:r>
            <w:r w:rsidR="004A1108" w:rsidRPr="001F5648">
              <w:rPr>
                <w:b/>
                <w:bCs/>
                <w:color w:val="FF0000"/>
              </w:rPr>
              <w:t>Arka sayfaya bakın</w:t>
            </w:r>
            <w:r w:rsidR="00C137D7" w:rsidRPr="001F5648">
              <w:rPr>
                <w:b/>
                <w:bCs/>
                <w:color w:val="FF0000"/>
              </w:rPr>
              <w:t>.</w:t>
            </w:r>
            <w:r w:rsidR="00C137D7" w:rsidRPr="001F5648">
              <w:rPr>
                <w:color w:val="FF0000"/>
              </w:rPr>
              <w:t xml:space="preserve"> </w:t>
            </w:r>
            <w:r w:rsidR="008A5414" w:rsidRPr="001F5648"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59CB59DD" w14:textId="77777777" w:rsidR="00340D17" w:rsidRDefault="00340D17" w:rsidP="001B5219">
      <w:pPr>
        <w:ind w:left="-284" w:right="-284"/>
      </w:pPr>
    </w:p>
    <w:p w14:paraId="7F50F1FD" w14:textId="77777777" w:rsidR="00FF5480" w:rsidRDefault="00FF5480" w:rsidP="001B5219">
      <w:pPr>
        <w:ind w:left="-284" w:right="-284"/>
      </w:pPr>
    </w:p>
    <w:p w14:paraId="0FD5472B" w14:textId="77777777" w:rsidR="00FF5480" w:rsidRDefault="00FF5480" w:rsidP="001B5219">
      <w:pPr>
        <w:ind w:left="-284" w:right="-284"/>
      </w:pPr>
    </w:p>
    <w:p w14:paraId="27318BEF" w14:textId="77777777" w:rsidR="00FF5480" w:rsidRDefault="00FF5480" w:rsidP="001B5219">
      <w:pPr>
        <w:ind w:left="-284" w:right="-284"/>
      </w:pPr>
    </w:p>
    <w:p w14:paraId="023963D2" w14:textId="14C10CE9" w:rsidR="008030AE" w:rsidRPr="00127D49" w:rsidRDefault="00D50106" w:rsidP="00127D49">
      <w:pPr>
        <w:ind w:left="-284" w:right="-284"/>
        <w:rPr>
          <w:b/>
          <w:bCs/>
          <w:color w:val="FF0000"/>
        </w:rPr>
      </w:pPr>
      <w:r>
        <w:t xml:space="preserve"> </w:t>
      </w:r>
    </w:p>
    <w:tbl>
      <w:tblPr>
        <w:tblStyle w:val="TabloKlavuzu"/>
        <w:tblW w:w="9155" w:type="dxa"/>
        <w:tblInd w:w="-284" w:type="dxa"/>
        <w:tblLook w:val="04A0" w:firstRow="1" w:lastRow="0" w:firstColumn="1" w:lastColumn="0" w:noHBand="0" w:noVBand="1"/>
      </w:tblPr>
      <w:tblGrid>
        <w:gridCol w:w="9155"/>
      </w:tblGrid>
      <w:tr w:rsidR="005B7ED7" w14:paraId="03DC4D33" w14:textId="77777777" w:rsidTr="007F7ADB">
        <w:tc>
          <w:tcPr>
            <w:tcW w:w="9155" w:type="dxa"/>
            <w:tcBorders>
              <w:top w:val="thinThickMediumGap" w:sz="24" w:space="0" w:color="A02B93" w:themeColor="accent5"/>
              <w:left w:val="thinThickMediumGap" w:sz="24" w:space="0" w:color="A02B93" w:themeColor="accent5"/>
              <w:bottom w:val="dashDotStroked" w:sz="24" w:space="0" w:color="00FFCC"/>
              <w:right w:val="thinThickMediumGap" w:sz="24" w:space="0" w:color="A02B93" w:themeColor="accent5"/>
            </w:tcBorders>
            <w:shd w:val="clear" w:color="auto" w:fill="DAE9F7" w:themeFill="text2" w:themeFillTint="1A"/>
          </w:tcPr>
          <w:p w14:paraId="6AA2D543" w14:textId="047EA28C" w:rsidR="005B7ED7" w:rsidRPr="00C167AD" w:rsidRDefault="005B7ED7" w:rsidP="00C167AD">
            <w:pPr>
              <w:ind w:right="-284"/>
              <w:jc w:val="center"/>
              <w:rPr>
                <w:b/>
                <w:bCs/>
              </w:rPr>
            </w:pPr>
            <w:r w:rsidRPr="00C167AD">
              <w:rPr>
                <w:b/>
                <w:bCs/>
                <w:color w:val="0000FF"/>
              </w:rPr>
              <w:lastRenderedPageBreak/>
              <w:t>METNE HAZIRLIK</w:t>
            </w:r>
          </w:p>
        </w:tc>
      </w:tr>
      <w:tr w:rsidR="005B7ED7" w14:paraId="179A164B" w14:textId="77777777" w:rsidTr="006E52F4">
        <w:tc>
          <w:tcPr>
            <w:tcW w:w="9155" w:type="dxa"/>
            <w:tcBorders>
              <w:top w:val="dashDotStroked" w:sz="24" w:space="0" w:color="00FFCC"/>
              <w:left w:val="thinThickMediumGap" w:sz="24" w:space="0" w:color="A02B93" w:themeColor="accent5"/>
              <w:bottom w:val="single" w:sz="18" w:space="0" w:color="C00000"/>
              <w:right w:val="thinThickMediumGap" w:sz="24" w:space="0" w:color="A02B93" w:themeColor="accent5"/>
            </w:tcBorders>
          </w:tcPr>
          <w:p w14:paraId="358A598C" w14:textId="7A6ED7E7" w:rsidR="005B7ED7" w:rsidRDefault="004F3B0D" w:rsidP="001B5219">
            <w:pPr>
              <w:ind w:right="-284"/>
            </w:pPr>
            <w:r>
              <w:t xml:space="preserve">1- </w:t>
            </w:r>
            <w:r w:rsidR="00D11859" w:rsidRPr="00D11859">
              <w:t>Matematik, alışverişten ev inşaatına kadar birçok günlük işimizde kullanılır. Çevremizde ise doğada, mimaride, teknolojide ve birçok alanda matematiği görebiliriz.</w:t>
            </w:r>
          </w:p>
        </w:tc>
      </w:tr>
      <w:tr w:rsidR="005B7ED7" w14:paraId="38F84FBC" w14:textId="77777777" w:rsidTr="007F7ADB">
        <w:tc>
          <w:tcPr>
            <w:tcW w:w="9155" w:type="dxa"/>
            <w:tcBorders>
              <w:top w:val="single" w:sz="18" w:space="0" w:color="C00000"/>
              <w:left w:val="thinThickMediumGap" w:sz="24" w:space="0" w:color="A02B93" w:themeColor="accent5"/>
              <w:bottom w:val="dashDotStroked" w:sz="24" w:space="0" w:color="00FFCC"/>
              <w:right w:val="thinThickMediumGap" w:sz="24" w:space="0" w:color="A02B93" w:themeColor="accent5"/>
            </w:tcBorders>
            <w:shd w:val="clear" w:color="auto" w:fill="DAE9F7" w:themeFill="text2" w:themeFillTint="1A"/>
          </w:tcPr>
          <w:p w14:paraId="0D560B33" w14:textId="25C8AFA0" w:rsidR="005B7ED7" w:rsidRPr="00C167AD" w:rsidRDefault="00C167AD" w:rsidP="006E52F4">
            <w:pPr>
              <w:ind w:right="-487"/>
              <w:jc w:val="center"/>
              <w:rPr>
                <w:b/>
                <w:bCs/>
              </w:rPr>
            </w:pPr>
            <w:r w:rsidRPr="00C167AD">
              <w:rPr>
                <w:b/>
                <w:bCs/>
                <w:color w:val="0000FF"/>
              </w:rPr>
              <w:t>E T K İ N L İ K L E R</w:t>
            </w:r>
          </w:p>
        </w:tc>
      </w:tr>
      <w:tr w:rsidR="005B7ED7" w14:paraId="0F1D7A45" w14:textId="77777777" w:rsidTr="006E52F4">
        <w:tc>
          <w:tcPr>
            <w:tcW w:w="9155" w:type="dxa"/>
            <w:tcBorders>
              <w:top w:val="dashDotStroked" w:sz="24" w:space="0" w:color="00FFCC"/>
              <w:left w:val="thinThickMediumGap" w:sz="24" w:space="0" w:color="A02B93" w:themeColor="accent5"/>
              <w:bottom w:val="thinThickMediumGap" w:sz="24" w:space="0" w:color="A02B93" w:themeColor="accent5"/>
              <w:right w:val="thinThickMediumGap" w:sz="24" w:space="0" w:color="A02B93" w:themeColor="accent5"/>
            </w:tcBorders>
          </w:tcPr>
          <w:p w14:paraId="30785E7F" w14:textId="77777777" w:rsidR="005B7ED7" w:rsidRDefault="00027CFD" w:rsidP="001B5219">
            <w:pPr>
              <w:ind w:right="-284"/>
              <w:rPr>
                <w:b/>
                <w:bCs/>
              </w:rPr>
            </w:pPr>
            <w:r w:rsidRPr="00027CFD">
              <w:rPr>
                <w:b/>
                <w:bCs/>
                <w:color w:val="0000FF"/>
              </w:rPr>
              <w:t>Etkinlik 1</w:t>
            </w:r>
            <w:r w:rsidRPr="004D4436">
              <w:t xml:space="preserve">: </w:t>
            </w:r>
            <w:r w:rsidR="00127D49" w:rsidRPr="004D4436">
              <w:t>antik</w:t>
            </w:r>
            <w:r w:rsidR="004D4436" w:rsidRPr="004D4436">
              <w:t>, evren, formül,</w:t>
            </w:r>
            <w:r w:rsidR="004D4436" w:rsidRPr="004D4436">
              <w:rPr>
                <w:b/>
                <w:bCs/>
              </w:rPr>
              <w:t xml:space="preserve"> </w:t>
            </w:r>
            <w:r w:rsidR="002E34F0" w:rsidRPr="00E034B6">
              <w:t xml:space="preserve">imge, </w:t>
            </w:r>
            <w:r w:rsidR="00327578" w:rsidRPr="00E034B6">
              <w:t xml:space="preserve">inşa, </w:t>
            </w:r>
            <w:r w:rsidR="00FC6DCB" w:rsidRPr="00E034B6">
              <w:t xml:space="preserve">işlem, </w:t>
            </w:r>
            <w:r w:rsidR="00E034B6" w:rsidRPr="00E034B6">
              <w:t>vaha.</w:t>
            </w:r>
            <w:r w:rsidR="00E034B6">
              <w:rPr>
                <w:b/>
                <w:bCs/>
              </w:rPr>
              <w:t xml:space="preserve"> </w:t>
            </w:r>
          </w:p>
          <w:p w14:paraId="224B1924" w14:textId="77777777" w:rsidR="00F077A7" w:rsidRPr="004B1CC0" w:rsidRDefault="00F077A7" w:rsidP="001B5219">
            <w:pPr>
              <w:ind w:right="-284"/>
            </w:pPr>
            <w:r>
              <w:rPr>
                <w:b/>
                <w:bCs/>
              </w:rPr>
              <w:t xml:space="preserve"> </w:t>
            </w:r>
            <w:r w:rsidRPr="004B1CC0">
              <w:t>Her kelime öğrenci tarafından cümle içinde kullanılacak.</w:t>
            </w:r>
          </w:p>
          <w:p w14:paraId="0C2E1E02" w14:textId="77777777" w:rsidR="00F077A7" w:rsidRDefault="004B1CC0" w:rsidP="001B5219">
            <w:pPr>
              <w:ind w:right="-284"/>
            </w:pPr>
            <w:r w:rsidRPr="004B1CC0">
              <w:rPr>
                <w:b/>
                <w:bCs/>
                <w:color w:val="0000FF"/>
              </w:rPr>
              <w:t>Etkinlik 2</w:t>
            </w:r>
            <w:r w:rsidRPr="00AE39CE">
              <w:rPr>
                <w:b/>
                <w:bCs/>
              </w:rPr>
              <w:t>-</w:t>
            </w:r>
            <w:r w:rsidR="0068671B" w:rsidRPr="00AE39CE">
              <w:rPr>
                <w:b/>
                <w:bCs/>
              </w:rPr>
              <w:t xml:space="preserve"> 1</w:t>
            </w:r>
            <w:r w:rsidR="0068671B" w:rsidRPr="00AD5BEA">
              <w:t xml:space="preserve">. </w:t>
            </w:r>
            <w:r w:rsidR="005C5B24" w:rsidRPr="00AD5BEA">
              <w:t xml:space="preserve">Şiirde uyum olması ve </w:t>
            </w:r>
            <w:r w:rsidR="00AD5BEA" w:rsidRPr="00AD5BEA">
              <w:t>duyguları ya da olayları özetlemesi anlatılıyor.</w:t>
            </w:r>
          </w:p>
          <w:p w14:paraId="5DC6A467" w14:textId="77777777" w:rsidR="003B28B5" w:rsidRDefault="00AE39CE" w:rsidP="001B5219">
            <w:pPr>
              <w:ind w:right="-284"/>
            </w:pPr>
            <w:r w:rsidRPr="003B28B5">
              <w:rPr>
                <w:b/>
                <w:bCs/>
              </w:rPr>
              <w:t>2</w:t>
            </w:r>
            <w:r w:rsidRPr="003B28B5">
              <w:t>.</w:t>
            </w:r>
            <w:r w:rsidR="003615C7" w:rsidRPr="003615C7">
              <w:t>İnsanın evreni</w:t>
            </w:r>
            <w:r w:rsidR="00935768" w:rsidRPr="003615C7">
              <w:t xml:space="preserve"> tanıya</w:t>
            </w:r>
            <w:r w:rsidR="00935768" w:rsidRPr="003615C7">
              <w:softHyphen/>
              <w:t>bilmesi ve anlamlandırabilmesi için matematik dilini bilmeye ihtiyacı var</w:t>
            </w:r>
            <w:r w:rsidR="003615C7" w:rsidRPr="003615C7">
              <w:t>.</w:t>
            </w:r>
          </w:p>
          <w:p w14:paraId="25285541" w14:textId="77777777" w:rsidR="00AE39CE" w:rsidRDefault="003B28B5" w:rsidP="001B5219">
            <w:pPr>
              <w:ind w:right="-284"/>
              <w:rPr>
                <w:rFonts w:ascii="Calibri" w:hAnsi="Calibri" w:cs="Calibri"/>
              </w:rPr>
            </w:pPr>
            <w:r w:rsidRPr="003B28B5">
              <w:rPr>
                <w:b/>
                <w:bCs/>
              </w:rPr>
              <w:t>3</w:t>
            </w:r>
            <w:r>
              <w:t xml:space="preserve">. </w:t>
            </w:r>
            <w:r w:rsidR="003615C7">
              <w:rPr>
                <w:b/>
                <w:bCs/>
              </w:rPr>
              <w:t xml:space="preserve"> </w:t>
            </w:r>
            <w:r w:rsidR="001A78A2" w:rsidRPr="00141538">
              <w:rPr>
                <w:rFonts w:ascii="Calibri" w:hAnsi="Calibri" w:cs="Calibri"/>
              </w:rPr>
              <w:t>Matematik dilindeki işlemler ve formüller şiire benzer</w:t>
            </w:r>
            <w:r w:rsidR="00753191" w:rsidRPr="00141538">
              <w:rPr>
                <w:rFonts w:ascii="Calibri" w:hAnsi="Calibri" w:cs="Calibri"/>
              </w:rPr>
              <w:t>.</w:t>
            </w:r>
            <w:r w:rsidR="00753191" w:rsidRPr="00753191">
              <w:rPr>
                <w:rFonts w:ascii="LOFIQG+HelveticaNeue" w:hAnsi="LOFIQG+HelveticaNeue" w:cs="LOFIQG+HelveticaNeue"/>
                <w:color w:val="000000"/>
                <w:kern w:val="0"/>
                <w:sz w:val="20"/>
                <w:szCs w:val="20"/>
              </w:rPr>
              <w:t xml:space="preserve"> </w:t>
            </w:r>
            <w:r w:rsidR="00753191" w:rsidRPr="00753191">
              <w:rPr>
                <w:rFonts w:ascii="Calibri" w:hAnsi="Calibri" w:cs="Calibri"/>
              </w:rPr>
              <w:t xml:space="preserve">Matematikle </w:t>
            </w:r>
            <w:r w:rsidR="00753191" w:rsidRPr="00753191">
              <w:rPr>
                <w:rFonts w:ascii="Calibri" w:hAnsi="Calibri" w:cs="Calibri"/>
              </w:rPr>
              <w:t>uğraşana coşku veren şey, matematiğin şiir gibi akıcı olmasıdır</w:t>
            </w:r>
            <w:r w:rsidR="009A35FF">
              <w:rPr>
                <w:rFonts w:ascii="Calibri" w:hAnsi="Calibri" w:cs="Calibri"/>
              </w:rPr>
              <w:t xml:space="preserve">. </w:t>
            </w:r>
          </w:p>
          <w:p w14:paraId="4073C519" w14:textId="73959A8F" w:rsidR="00453CDA" w:rsidRDefault="009A35FF" w:rsidP="00453CDA">
            <w:pPr>
              <w:ind w:right="-284"/>
              <w:rPr>
                <w:rFonts w:ascii="Calibri" w:hAnsi="Calibri" w:cs="Calibri"/>
              </w:rPr>
            </w:pPr>
            <w:r w:rsidRPr="009A35FF">
              <w:rPr>
                <w:rFonts w:ascii="Calibri" w:hAnsi="Calibri" w:cs="Calibri"/>
                <w:b/>
                <w:bCs/>
              </w:rPr>
              <w:t>4.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32046A">
              <w:rPr>
                <w:rFonts w:ascii="Calibri" w:hAnsi="Calibri" w:cs="Calibri"/>
                <w:b/>
                <w:bCs/>
              </w:rPr>
              <w:t xml:space="preserve"> </w:t>
            </w:r>
            <w:r w:rsidR="00453CDA" w:rsidRPr="00453CDA">
              <w:rPr>
                <w:rFonts w:ascii="Calibri" w:hAnsi="Calibri" w:cs="Calibri"/>
              </w:rPr>
              <w:t xml:space="preserve">öğrenim yaşındaki çocuklar, doğadan uzak düştüklerinden matematiği formüller yığını görürler. Bunun içindir ki çoğu matematikle barışık değildir. </w:t>
            </w:r>
          </w:p>
          <w:p w14:paraId="713E3135" w14:textId="77777777" w:rsidR="00315609" w:rsidRDefault="0032046A" w:rsidP="00453CDA">
            <w:pPr>
              <w:ind w:right="-284"/>
              <w:rPr>
                <w:rFonts w:ascii="Calibri" w:hAnsi="Calibri" w:cs="Calibri"/>
              </w:rPr>
            </w:pPr>
            <w:r w:rsidRPr="0032046A">
              <w:rPr>
                <w:rFonts w:ascii="Calibri" w:hAnsi="Calibri" w:cs="Calibri"/>
                <w:b/>
                <w:bCs/>
              </w:rPr>
              <w:t xml:space="preserve">5. </w:t>
            </w:r>
            <w:r w:rsidR="001E4F89" w:rsidRPr="001E4F89">
              <w:rPr>
                <w:rFonts w:ascii="Calibri" w:hAnsi="Calibri" w:cs="Calibri"/>
              </w:rPr>
              <w:t>Ay çekirdeği</w:t>
            </w:r>
            <w:r w:rsidR="00B52479">
              <w:rPr>
                <w:rFonts w:ascii="Calibri" w:hAnsi="Calibri" w:cs="Calibri"/>
                <w:b/>
                <w:bCs/>
              </w:rPr>
              <w:t xml:space="preserve"> </w:t>
            </w:r>
            <w:r w:rsidR="001E4F89" w:rsidRPr="001E4F89">
              <w:rPr>
                <w:rFonts w:ascii="Calibri" w:hAnsi="Calibri" w:cs="Calibri"/>
              </w:rPr>
              <w:t>helezonik (sarmal) şekilde dizilmiş çekirdeklerden olu</w:t>
            </w:r>
            <w:r w:rsidR="001E4F89" w:rsidRPr="001E4F89">
              <w:rPr>
                <w:rFonts w:ascii="Calibri" w:hAnsi="Calibri" w:cs="Calibri"/>
              </w:rPr>
              <w:softHyphen/>
              <w:t>şur</w:t>
            </w:r>
            <w:r w:rsidR="00CD710B" w:rsidRPr="001E4F89">
              <w:rPr>
                <w:rFonts w:ascii="Calibri" w:hAnsi="Calibri" w:cs="Calibri"/>
                <w:b/>
                <w:bCs/>
              </w:rPr>
              <w:t>.</w:t>
            </w:r>
            <w:r w:rsidR="00CD710B">
              <w:rPr>
                <w:rFonts w:ascii="Calibri" w:hAnsi="Calibri" w:cs="Calibri"/>
                <w:b/>
                <w:bCs/>
              </w:rPr>
              <w:t xml:space="preserve"> </w:t>
            </w:r>
            <w:r w:rsidR="00CD710B" w:rsidRPr="00CD710B">
              <w:rPr>
                <w:rFonts w:ascii="Calibri" w:hAnsi="Calibri" w:cs="Calibri"/>
              </w:rPr>
              <w:t>aynı özellik eğrelti otu, papatya gibi çoğu bitki</w:t>
            </w:r>
            <w:r w:rsidR="00CD710B" w:rsidRPr="00CD710B">
              <w:rPr>
                <w:rFonts w:ascii="Calibri" w:hAnsi="Calibri" w:cs="Calibri"/>
              </w:rPr>
              <w:softHyphen/>
              <w:t>nin yaprakların</w:t>
            </w:r>
            <w:r w:rsidR="00B26B12">
              <w:rPr>
                <w:rFonts w:ascii="Calibri" w:hAnsi="Calibri" w:cs="Calibri"/>
              </w:rPr>
              <w:t xml:space="preserve">da da vardır. </w:t>
            </w:r>
            <w:r w:rsidR="006E33AB" w:rsidRPr="006E33AB">
              <w:rPr>
                <w:rFonts w:ascii="Calibri" w:hAnsi="Calibri" w:cs="Calibri"/>
              </w:rPr>
              <w:t>Çam ko</w:t>
            </w:r>
            <w:r w:rsidR="006E33AB" w:rsidRPr="006E33AB">
              <w:rPr>
                <w:rFonts w:ascii="Calibri" w:hAnsi="Calibri" w:cs="Calibri"/>
              </w:rPr>
              <w:softHyphen/>
              <w:t>zalağındaki taneler</w:t>
            </w:r>
            <w:r w:rsidR="006E33AB">
              <w:rPr>
                <w:rFonts w:ascii="Calibri" w:hAnsi="Calibri" w:cs="Calibri"/>
              </w:rPr>
              <w:t xml:space="preserve"> de </w:t>
            </w:r>
            <w:r w:rsidR="008F4D89">
              <w:rPr>
                <w:rFonts w:ascii="Calibri" w:hAnsi="Calibri" w:cs="Calibri"/>
              </w:rPr>
              <w:t xml:space="preserve">alttan yukarıya </w:t>
            </w:r>
          </w:p>
          <w:p w14:paraId="2B2A9443" w14:textId="27CFFD89" w:rsidR="0032046A" w:rsidRDefault="00315609" w:rsidP="00453CDA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spiraller</w:t>
            </w:r>
            <w:r w:rsidR="008F4D89">
              <w:rPr>
                <w:rFonts w:ascii="Calibri" w:hAnsi="Calibri" w:cs="Calibri"/>
              </w:rPr>
              <w:t xml:space="preserve"> oluşturarak çıkarlar. </w:t>
            </w:r>
          </w:p>
          <w:p w14:paraId="6BF8147F" w14:textId="150D15E5" w:rsidR="00315609" w:rsidRDefault="00315609" w:rsidP="00453CDA">
            <w:pPr>
              <w:ind w:right="-284"/>
              <w:rPr>
                <w:rFonts w:ascii="Calibri" w:hAnsi="Calibri" w:cs="Calibri"/>
              </w:rPr>
            </w:pPr>
            <w:r w:rsidRPr="00315609">
              <w:rPr>
                <w:rFonts w:ascii="Calibri" w:hAnsi="Calibri" w:cs="Calibri"/>
                <w:b/>
                <w:bCs/>
              </w:rPr>
              <w:t xml:space="preserve">6. </w:t>
            </w:r>
            <w:r w:rsidR="00033624" w:rsidRPr="00B50AA2">
              <w:rPr>
                <w:rFonts w:ascii="Calibri" w:hAnsi="Calibri" w:cs="Calibri"/>
              </w:rPr>
              <w:t>Ma</w:t>
            </w:r>
            <w:r w:rsidR="00E43BE6" w:rsidRPr="00B50AA2">
              <w:rPr>
                <w:rFonts w:ascii="Calibri" w:hAnsi="Calibri" w:cs="Calibri"/>
              </w:rPr>
              <w:t>tematik</w:t>
            </w:r>
            <w:r w:rsidR="00033624" w:rsidRPr="00B50AA2">
              <w:rPr>
                <w:rFonts w:ascii="Calibri" w:hAnsi="Calibri" w:cs="Calibri"/>
              </w:rPr>
              <w:t xml:space="preserve"> ile şirin benzerliği</w:t>
            </w:r>
            <w:r w:rsidR="00EC1F2B" w:rsidRPr="00B50AA2">
              <w:rPr>
                <w:rFonts w:ascii="Calibri" w:hAnsi="Calibri" w:cs="Calibri"/>
              </w:rPr>
              <w:t xml:space="preserve"> olmaz gibi düşünülse de doğada ve mimaride bunun birçok örneği vardır insan vücudundaki organların simetrik olması</w:t>
            </w:r>
            <w:r w:rsidR="00E43BE6" w:rsidRPr="00B50AA2">
              <w:rPr>
                <w:rFonts w:ascii="Calibri" w:hAnsi="Calibri" w:cs="Calibri"/>
              </w:rPr>
              <w:t xml:space="preserve"> mimaride altın oran kavramanın kullanılması bunun örneklerindendir</w:t>
            </w:r>
            <w:r w:rsidR="00B50AA2">
              <w:rPr>
                <w:rFonts w:ascii="Calibri" w:hAnsi="Calibri" w:cs="Calibri"/>
              </w:rPr>
              <w:t>.</w:t>
            </w:r>
          </w:p>
          <w:p w14:paraId="536DC234" w14:textId="2BA04C10" w:rsidR="00B50AA2" w:rsidRDefault="00B50AA2" w:rsidP="00453CDA">
            <w:pPr>
              <w:ind w:right="-284"/>
              <w:rPr>
                <w:rFonts w:ascii="Calibri" w:hAnsi="Calibri" w:cs="Calibri"/>
              </w:rPr>
            </w:pPr>
            <w:r w:rsidRPr="00B50AA2">
              <w:rPr>
                <w:rFonts w:ascii="Calibri" w:hAnsi="Calibri" w:cs="Calibri"/>
                <w:b/>
                <w:bCs/>
              </w:rPr>
              <w:t>7</w:t>
            </w:r>
            <w:r>
              <w:rPr>
                <w:rFonts w:ascii="Calibri" w:hAnsi="Calibri" w:cs="Calibri"/>
              </w:rPr>
              <w:t xml:space="preserve">. </w:t>
            </w:r>
            <w:r w:rsidR="004D771B">
              <w:rPr>
                <w:rFonts w:ascii="Calibri" w:hAnsi="Calibri" w:cs="Calibri"/>
              </w:rPr>
              <w:t xml:space="preserve">Yazar insanlardaki zekanın </w:t>
            </w:r>
            <w:r w:rsidR="004D771B" w:rsidRPr="004D771B">
              <w:rPr>
                <w:rFonts w:ascii="Calibri" w:hAnsi="Calibri" w:cs="Calibri"/>
              </w:rPr>
              <w:t xml:space="preserve">sayısal zekâ ve sözel zekâ şeklinde </w:t>
            </w:r>
            <w:r w:rsidR="006F0400">
              <w:rPr>
                <w:rFonts w:ascii="Calibri" w:hAnsi="Calibri" w:cs="Calibri"/>
              </w:rPr>
              <w:t xml:space="preserve">sınıflandırılmasına karşı çıkmaktadır. </w:t>
            </w:r>
          </w:p>
          <w:p w14:paraId="7D07A99C" w14:textId="2C58D2BA" w:rsidR="006F0400" w:rsidRDefault="00467CE9" w:rsidP="00453CDA">
            <w:pPr>
              <w:ind w:right="-284"/>
              <w:rPr>
                <w:rFonts w:ascii="Calibri" w:hAnsi="Calibri" w:cs="Calibri"/>
                <w:b/>
                <w:bCs/>
              </w:rPr>
            </w:pPr>
            <w:r w:rsidRPr="00467CE9">
              <w:rPr>
                <w:rFonts w:ascii="Calibri" w:hAnsi="Calibri" w:cs="Calibri"/>
                <w:b/>
                <w:bCs/>
                <w:color w:val="0000FF"/>
              </w:rPr>
              <w:t xml:space="preserve">Etkinlik 3- </w:t>
            </w:r>
            <w:r w:rsidR="005C73A9" w:rsidRPr="00024AC8">
              <w:rPr>
                <w:rFonts w:ascii="Calibri" w:hAnsi="Calibri" w:cs="Calibri"/>
              </w:rPr>
              <w:t>dört ve altıncı cümleler ana fikir, diğerleri yardımcı fikirdir.</w:t>
            </w:r>
            <w:r w:rsidR="005C73A9" w:rsidRPr="00024AC8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34624283" w14:textId="19B49168" w:rsidR="00156596" w:rsidRDefault="00156596" w:rsidP="00453CDA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Etkinlik 4</w:t>
            </w:r>
            <w:r w:rsidRPr="00B7558D">
              <w:rPr>
                <w:rFonts w:ascii="Calibri" w:hAnsi="Calibri" w:cs="Calibri"/>
              </w:rPr>
              <w:t xml:space="preserve">- </w:t>
            </w:r>
            <w:r w:rsidR="00B7558D" w:rsidRPr="00B7558D">
              <w:rPr>
                <w:rFonts w:ascii="Calibri" w:hAnsi="Calibri" w:cs="Calibri"/>
              </w:rPr>
              <w:t xml:space="preserve">karşılaştırma, </w:t>
            </w:r>
            <w:r w:rsidR="009E030C">
              <w:rPr>
                <w:rFonts w:ascii="Calibri" w:hAnsi="Calibri" w:cs="Calibri"/>
              </w:rPr>
              <w:t xml:space="preserve">tanımlama, </w:t>
            </w:r>
            <w:r w:rsidR="00E96620">
              <w:rPr>
                <w:rFonts w:ascii="Calibri" w:hAnsi="Calibri" w:cs="Calibri"/>
              </w:rPr>
              <w:t xml:space="preserve">örneklendirme, </w:t>
            </w:r>
            <w:r w:rsidR="000B10FD">
              <w:rPr>
                <w:rFonts w:ascii="Calibri" w:hAnsi="Calibri" w:cs="Calibri"/>
              </w:rPr>
              <w:t xml:space="preserve">benzetme, </w:t>
            </w:r>
            <w:r w:rsidR="00A67D09">
              <w:rPr>
                <w:rFonts w:ascii="Calibri" w:hAnsi="Calibri" w:cs="Calibri"/>
              </w:rPr>
              <w:t xml:space="preserve">tanık gösterme. </w:t>
            </w:r>
          </w:p>
          <w:p w14:paraId="41326179" w14:textId="77777777" w:rsidR="007B12D7" w:rsidRDefault="004B261E" w:rsidP="00453CDA">
            <w:pPr>
              <w:ind w:right="-284"/>
              <w:rPr>
                <w:rFonts w:ascii="Calibri" w:hAnsi="Calibri" w:cs="Calibri"/>
              </w:rPr>
            </w:pPr>
            <w:r w:rsidRPr="004B261E">
              <w:rPr>
                <w:rFonts w:ascii="Calibri" w:hAnsi="Calibri" w:cs="Calibri"/>
                <w:b/>
                <w:bCs/>
                <w:color w:val="0000FF"/>
              </w:rPr>
              <w:t>Etkinlik 5</w:t>
            </w:r>
            <w:r w:rsidR="00FB1018" w:rsidRPr="00D23ED2">
              <w:rPr>
                <w:rFonts w:ascii="Calibri" w:hAnsi="Calibri" w:cs="Calibri"/>
              </w:rPr>
              <w:t>-</w:t>
            </w:r>
            <w:r w:rsidR="001210DF" w:rsidRPr="00D23ED2">
              <w:rPr>
                <w:rFonts w:ascii="Calibri" w:hAnsi="Calibri" w:cs="Calibri"/>
              </w:rPr>
              <w:t xml:space="preserve">öğrenciler </w:t>
            </w:r>
            <w:r w:rsidR="00FB1018" w:rsidRPr="00D23ED2">
              <w:rPr>
                <w:rFonts w:ascii="Calibri" w:hAnsi="Calibri" w:cs="Calibri"/>
              </w:rPr>
              <w:t xml:space="preserve"> </w:t>
            </w:r>
            <w:r w:rsidR="003D39D4" w:rsidRPr="00D23ED2">
              <w:rPr>
                <w:rFonts w:ascii="Calibri" w:hAnsi="Calibri" w:cs="Calibri"/>
              </w:rPr>
              <w:t>“Ol mahiler ki derya içredirler deryayı bilmezler</w:t>
            </w:r>
            <w:r w:rsidR="003D39D4" w:rsidRPr="00D23ED2">
              <w:rPr>
                <w:rFonts w:ascii="Calibri" w:hAnsi="Calibri" w:cs="Calibri"/>
              </w:rPr>
              <w:t>.</w:t>
            </w:r>
            <w:r w:rsidR="00D23ED2" w:rsidRPr="00D23ED2">
              <w:rPr>
                <w:rFonts w:ascii="Calibri" w:hAnsi="Calibri" w:cs="Calibri"/>
              </w:rPr>
              <w:t>”</w:t>
            </w:r>
            <w:r w:rsidR="003D39D4" w:rsidRPr="00D23ED2">
              <w:rPr>
                <w:rFonts w:ascii="Calibri" w:hAnsi="Calibri" w:cs="Calibri"/>
              </w:rPr>
              <w:t xml:space="preserve"> dizesinden </w:t>
            </w:r>
            <w:r w:rsidR="00724CD5" w:rsidRPr="00D23ED2">
              <w:rPr>
                <w:rFonts w:ascii="Calibri" w:hAnsi="Calibri" w:cs="Calibri"/>
              </w:rPr>
              <w:t xml:space="preserve">hareketle </w:t>
            </w:r>
          </w:p>
          <w:p w14:paraId="4EA349BF" w14:textId="77777777" w:rsidR="007B12D7" w:rsidRDefault="00724CD5" w:rsidP="00453CDA">
            <w:pPr>
              <w:ind w:right="-284"/>
              <w:rPr>
                <w:rFonts w:ascii="Calibri" w:hAnsi="Calibri" w:cs="Calibri"/>
                <w:i/>
                <w:iCs/>
              </w:rPr>
            </w:pPr>
            <w:r w:rsidRPr="00D23ED2">
              <w:rPr>
                <w:rFonts w:ascii="Calibri" w:hAnsi="Calibri" w:cs="Calibri"/>
              </w:rPr>
              <w:t>matematiği bilmenin niçin gerekli oldu</w:t>
            </w:r>
            <w:r w:rsidRPr="00D23ED2">
              <w:rPr>
                <w:rFonts w:ascii="Calibri" w:hAnsi="Calibri" w:cs="Calibri"/>
              </w:rPr>
              <w:softHyphen/>
              <w:t>ğuna yönelik hazırlıksız konuşma yap</w:t>
            </w:r>
            <w:r w:rsidR="001210DF" w:rsidRPr="00D23ED2">
              <w:rPr>
                <w:rFonts w:ascii="Calibri" w:hAnsi="Calibri" w:cs="Calibri"/>
              </w:rPr>
              <w:t>acaklar</w:t>
            </w:r>
            <w:r w:rsidR="001210DF" w:rsidRPr="001347BE">
              <w:rPr>
                <w:rFonts w:ascii="Calibri" w:hAnsi="Calibri" w:cs="Calibri"/>
                <w:i/>
                <w:iCs/>
              </w:rPr>
              <w:t xml:space="preserve">. </w:t>
            </w:r>
            <w:r w:rsidR="007869CE" w:rsidRPr="001347BE">
              <w:rPr>
                <w:rFonts w:ascii="Calibri" w:hAnsi="Calibri" w:cs="Calibri"/>
                <w:i/>
                <w:iCs/>
              </w:rPr>
              <w:t>Balıklar denizde</w:t>
            </w:r>
          </w:p>
          <w:p w14:paraId="7EBF9D0B" w14:textId="4618D672" w:rsidR="005978DD" w:rsidRDefault="007869CE" w:rsidP="00453CDA">
            <w:pPr>
              <w:ind w:right="-284"/>
              <w:rPr>
                <w:rFonts w:ascii="Calibri" w:hAnsi="Calibri" w:cs="Calibri"/>
                <w:i/>
                <w:iCs/>
              </w:rPr>
            </w:pPr>
            <w:r w:rsidRPr="001347BE">
              <w:rPr>
                <w:rFonts w:ascii="Calibri" w:hAnsi="Calibri" w:cs="Calibri"/>
                <w:i/>
                <w:iCs/>
              </w:rPr>
              <w:t xml:space="preserve">  suyun içinde yaşarlar ama kesinlikle </w:t>
            </w:r>
            <w:r w:rsidR="007530FC">
              <w:rPr>
                <w:rFonts w:ascii="Calibri" w:hAnsi="Calibri" w:cs="Calibri"/>
                <w:i/>
                <w:iCs/>
              </w:rPr>
              <w:t>s</w:t>
            </w:r>
            <w:r w:rsidRPr="001347BE">
              <w:rPr>
                <w:rFonts w:ascii="Calibri" w:hAnsi="Calibri" w:cs="Calibri"/>
                <w:i/>
                <w:iCs/>
              </w:rPr>
              <w:t>u içinde yaşadıklarının denizde olduklarının farkında değillerdir</w:t>
            </w:r>
            <w:r w:rsidR="007530FC">
              <w:rPr>
                <w:rFonts w:ascii="Calibri" w:hAnsi="Calibri" w:cs="Calibri"/>
                <w:i/>
                <w:iCs/>
              </w:rPr>
              <w:t xml:space="preserve">. </w:t>
            </w:r>
          </w:p>
          <w:p w14:paraId="1CE67E1D" w14:textId="40278106" w:rsidR="004B261E" w:rsidRDefault="001347BE" w:rsidP="00453CDA">
            <w:pPr>
              <w:ind w:right="-284"/>
              <w:rPr>
                <w:rFonts w:ascii="Calibri" w:hAnsi="Calibri" w:cs="Calibri"/>
                <w:i/>
                <w:iCs/>
              </w:rPr>
            </w:pPr>
            <w:r w:rsidRPr="001347BE">
              <w:rPr>
                <w:rFonts w:ascii="Calibri" w:hAnsi="Calibri" w:cs="Calibri"/>
                <w:i/>
                <w:iCs/>
              </w:rPr>
              <w:t xml:space="preserve"> </w:t>
            </w:r>
            <w:r w:rsidR="005978DD" w:rsidRPr="001347BE">
              <w:rPr>
                <w:rFonts w:ascii="Calibri" w:hAnsi="Calibri" w:cs="Calibri"/>
                <w:i/>
                <w:iCs/>
              </w:rPr>
              <w:t>İ</w:t>
            </w:r>
            <w:r w:rsidRPr="001347BE">
              <w:rPr>
                <w:rFonts w:ascii="Calibri" w:hAnsi="Calibri" w:cs="Calibri"/>
                <w:i/>
                <w:iCs/>
              </w:rPr>
              <w:t>nsanl</w:t>
            </w:r>
            <w:r w:rsidR="005978DD">
              <w:rPr>
                <w:rFonts w:ascii="Calibri" w:hAnsi="Calibri" w:cs="Calibri"/>
                <w:i/>
                <w:iCs/>
              </w:rPr>
              <w:t xml:space="preserve">ar da </w:t>
            </w:r>
            <w:r w:rsidR="005978DD" w:rsidRPr="001347BE">
              <w:rPr>
                <w:rFonts w:ascii="Calibri" w:hAnsi="Calibri" w:cs="Calibri"/>
                <w:i/>
                <w:iCs/>
              </w:rPr>
              <w:t>evrende</w:t>
            </w:r>
            <w:r w:rsidRPr="001347BE">
              <w:rPr>
                <w:rFonts w:ascii="Calibri" w:hAnsi="Calibri" w:cs="Calibri"/>
                <w:i/>
                <w:iCs/>
              </w:rPr>
              <w:t xml:space="preserve"> doğa ile iç içe yaşarlar ama bunun farkında değillerdir</w:t>
            </w:r>
            <w:r w:rsidR="007B12D7">
              <w:rPr>
                <w:rFonts w:ascii="Calibri" w:hAnsi="Calibri" w:cs="Calibri"/>
                <w:i/>
                <w:iCs/>
              </w:rPr>
              <w:t xml:space="preserve">. </w:t>
            </w:r>
            <w:r w:rsidR="007B12D7" w:rsidRPr="001347BE">
              <w:rPr>
                <w:rFonts w:ascii="Calibri" w:hAnsi="Calibri" w:cs="Calibri"/>
                <w:i/>
                <w:iCs/>
              </w:rPr>
              <w:t xml:space="preserve"> Matematiğin </w:t>
            </w:r>
            <w:r w:rsidRPr="001347BE">
              <w:rPr>
                <w:rFonts w:ascii="Calibri" w:hAnsi="Calibri" w:cs="Calibri"/>
                <w:i/>
                <w:iCs/>
              </w:rPr>
              <w:t>dilini öğrenirlerse bunun farkına varabilir</w:t>
            </w:r>
          </w:p>
          <w:p w14:paraId="5B5E19BC" w14:textId="25875E0C" w:rsidR="00E61732" w:rsidRDefault="00E61732" w:rsidP="00453CDA">
            <w:pPr>
              <w:ind w:right="-284"/>
              <w:rPr>
                <w:rFonts w:ascii="Calibri" w:hAnsi="Calibri" w:cs="Calibri"/>
              </w:rPr>
            </w:pPr>
            <w:r w:rsidRPr="004A33E4">
              <w:rPr>
                <w:rFonts w:ascii="Calibri" w:hAnsi="Calibri" w:cs="Calibri"/>
                <w:b/>
                <w:bCs/>
                <w:i/>
                <w:iCs/>
                <w:color w:val="0000FF"/>
              </w:rPr>
              <w:t>Etkinlik 6</w:t>
            </w:r>
            <w:r w:rsidRPr="009D5DA1">
              <w:rPr>
                <w:rFonts w:ascii="Calibri" w:hAnsi="Calibri" w:cs="Calibri"/>
                <w:b/>
                <w:bCs/>
                <w:i/>
                <w:iCs/>
              </w:rPr>
              <w:t>-</w:t>
            </w:r>
            <w:r w:rsidR="004475FE" w:rsidRPr="009D5DA1">
              <w:rPr>
                <w:rFonts w:ascii="Calibri" w:hAnsi="Calibri" w:cs="Calibri"/>
              </w:rPr>
              <w:t xml:space="preserve"> </w:t>
            </w:r>
            <w:r w:rsidR="004D3AC2">
              <w:rPr>
                <w:rFonts w:ascii="Calibri" w:hAnsi="Calibri" w:cs="Calibri"/>
              </w:rPr>
              <w:t>2</w:t>
            </w:r>
            <w:r w:rsidR="009D5DA1" w:rsidRPr="009D5DA1">
              <w:rPr>
                <w:rFonts w:ascii="Calibri" w:hAnsi="Calibri" w:cs="Calibri"/>
              </w:rPr>
              <w:t>. C</w:t>
            </w:r>
            <w:r w:rsidR="009D5DA1" w:rsidRPr="009D5DA1">
              <w:rPr>
                <w:rFonts w:ascii="Calibri" w:hAnsi="Calibri" w:cs="Calibri"/>
              </w:rPr>
              <w:t>ümlesinden</w:t>
            </w:r>
            <w:r w:rsidR="009D5DA1">
              <w:rPr>
                <w:rFonts w:ascii="Calibri" w:hAnsi="Calibri" w:cs="Calibri"/>
              </w:rPr>
              <w:t xml:space="preserve"> </w:t>
            </w:r>
            <w:r w:rsidR="00946F26">
              <w:rPr>
                <w:rFonts w:ascii="Calibri" w:hAnsi="Calibri" w:cs="Calibri"/>
              </w:rPr>
              <w:t xml:space="preserve">bazı matematikçilerinde barışık olduğunu anlarız. </w:t>
            </w:r>
          </w:p>
          <w:p w14:paraId="7046A514" w14:textId="078800AE" w:rsidR="001745C9" w:rsidRDefault="00FE3174" w:rsidP="00453CDA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D339DB" w:rsidRPr="00D339DB">
              <w:rPr>
                <w:rFonts w:ascii="Calibri" w:hAnsi="Calibri" w:cs="Calibri"/>
              </w:rPr>
              <w:t xml:space="preserve">. </w:t>
            </w:r>
            <w:r w:rsidR="00D339DB" w:rsidRPr="00D339DB">
              <w:rPr>
                <w:rFonts w:ascii="Calibri" w:hAnsi="Calibri" w:cs="Calibri"/>
              </w:rPr>
              <w:t>cümlesinden</w:t>
            </w:r>
            <w:r w:rsidR="00D339D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Mimar Sinanın dışındaki sanatçılarda da </w:t>
            </w:r>
            <w:r w:rsidR="006216FE" w:rsidRPr="006216FE">
              <w:rPr>
                <w:rFonts w:ascii="Calibri" w:hAnsi="Calibri" w:cs="Calibri"/>
              </w:rPr>
              <w:t>Fibonacci dizisi</w:t>
            </w:r>
            <w:r w:rsidR="00C55624">
              <w:rPr>
                <w:rFonts w:ascii="Calibri" w:hAnsi="Calibri" w:cs="Calibri"/>
              </w:rPr>
              <w:t xml:space="preserve"> görüldüğü anlaşılır. </w:t>
            </w:r>
          </w:p>
          <w:p w14:paraId="2D457382" w14:textId="60F4589B" w:rsidR="00A7020C" w:rsidRDefault="00C55624" w:rsidP="00453CDA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="00C426E7" w:rsidRPr="00C426E7">
              <w:rPr>
                <w:rFonts w:ascii="Calibri" w:hAnsi="Calibri" w:cs="Calibri"/>
              </w:rPr>
              <w:t>cümlesinden</w:t>
            </w:r>
            <w:r w:rsidR="00C426E7">
              <w:rPr>
                <w:rFonts w:ascii="Calibri" w:hAnsi="Calibri" w:cs="Calibri"/>
              </w:rPr>
              <w:t xml:space="preserve"> </w:t>
            </w:r>
            <w:r w:rsidR="00F61800" w:rsidRPr="00F61800">
              <w:rPr>
                <w:rFonts w:ascii="Calibri" w:hAnsi="Calibri" w:cs="Calibri"/>
              </w:rPr>
              <w:t>Matematik dilinden uzak düş</w:t>
            </w:r>
            <w:r w:rsidR="00F61800">
              <w:rPr>
                <w:rFonts w:ascii="Calibri" w:hAnsi="Calibri" w:cs="Calibri"/>
              </w:rPr>
              <w:t xml:space="preserve">meyenlerin </w:t>
            </w:r>
            <w:r w:rsidR="00655B88">
              <w:rPr>
                <w:rFonts w:ascii="Calibri" w:hAnsi="Calibri" w:cs="Calibri"/>
              </w:rPr>
              <w:t>de doğanın</w:t>
            </w:r>
            <w:r w:rsidR="000D1B43" w:rsidRPr="000D1B43">
              <w:rPr>
                <w:rFonts w:ascii="Calibri" w:hAnsi="Calibri" w:cs="Calibri"/>
              </w:rPr>
              <w:t xml:space="preserve"> her yerinde var olan </w:t>
            </w:r>
          </w:p>
          <w:p w14:paraId="0620CE1A" w14:textId="7CC5D9B7" w:rsidR="00A7020C" w:rsidRDefault="000D1B43" w:rsidP="00453CDA">
            <w:pPr>
              <w:ind w:right="-284"/>
              <w:rPr>
                <w:rFonts w:ascii="Calibri" w:hAnsi="Calibri" w:cs="Calibri"/>
              </w:rPr>
            </w:pPr>
            <w:r w:rsidRPr="000D1B43">
              <w:rPr>
                <w:rFonts w:ascii="Calibri" w:hAnsi="Calibri" w:cs="Calibri"/>
              </w:rPr>
              <w:t>matematikten haber</w:t>
            </w:r>
            <w:r w:rsidR="00A7020C">
              <w:rPr>
                <w:rFonts w:ascii="Calibri" w:hAnsi="Calibri" w:cs="Calibri"/>
              </w:rPr>
              <w:t>dar</w:t>
            </w:r>
            <w:r w:rsidRPr="000D1B43">
              <w:rPr>
                <w:rFonts w:ascii="Calibri" w:hAnsi="Calibri" w:cs="Calibri"/>
              </w:rPr>
              <w:t xml:space="preserve"> yaşa</w:t>
            </w:r>
            <w:r w:rsidR="00A7020C">
              <w:rPr>
                <w:rFonts w:ascii="Calibri" w:hAnsi="Calibri" w:cs="Calibri"/>
              </w:rPr>
              <w:t xml:space="preserve">dıkları anlaşılır. </w:t>
            </w:r>
          </w:p>
          <w:p w14:paraId="321AD8E3" w14:textId="620C1439" w:rsidR="005F22FE" w:rsidRDefault="005F22FE" w:rsidP="00453CDA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  <w:r w:rsidR="00E1679C" w:rsidRPr="00E1679C">
              <w:rPr>
                <w:rFonts w:ascii="Calibri" w:hAnsi="Calibri" w:cs="Calibri"/>
              </w:rPr>
              <w:t>cümlesinden</w:t>
            </w:r>
            <w:r w:rsidR="007A3760">
              <w:rPr>
                <w:rFonts w:ascii="Calibri" w:hAnsi="Calibri" w:cs="Calibri"/>
              </w:rPr>
              <w:t xml:space="preserve"> altın orana uymayan </w:t>
            </w:r>
            <w:r w:rsidR="007A3760" w:rsidRPr="007A3760">
              <w:rPr>
                <w:rFonts w:ascii="Calibri" w:hAnsi="Calibri" w:cs="Calibri"/>
              </w:rPr>
              <w:t>nesnelerin ve canlıların</w:t>
            </w:r>
            <w:r w:rsidR="00655B88">
              <w:rPr>
                <w:rFonts w:ascii="Calibri" w:hAnsi="Calibri" w:cs="Calibri"/>
              </w:rPr>
              <w:t xml:space="preserve"> da estetikten uzak oldukları </w:t>
            </w:r>
            <w:r w:rsidR="00935430">
              <w:rPr>
                <w:rFonts w:ascii="Calibri" w:hAnsi="Calibri" w:cs="Calibri"/>
              </w:rPr>
              <w:t>anlaşılır.</w:t>
            </w:r>
          </w:p>
          <w:p w14:paraId="7160A722" w14:textId="7609B2D8" w:rsidR="00935430" w:rsidRDefault="00935430" w:rsidP="00453CDA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</w:t>
            </w:r>
            <w:r w:rsidR="00743C8C" w:rsidRPr="00B600FC">
              <w:rPr>
                <w:rFonts w:ascii="Calibri" w:hAnsi="Calibri" w:cs="Calibri"/>
              </w:rPr>
              <w:t>cümlesinden</w:t>
            </w:r>
            <w:r w:rsidR="00743C8C">
              <w:rPr>
                <w:rFonts w:ascii="Calibri" w:hAnsi="Calibri" w:cs="Calibri"/>
              </w:rPr>
              <w:t xml:space="preserve"> </w:t>
            </w:r>
            <w:r w:rsidR="00743C8C" w:rsidRPr="00743C8C">
              <w:rPr>
                <w:rFonts w:ascii="Calibri" w:hAnsi="Calibri" w:cs="Calibri"/>
              </w:rPr>
              <w:t xml:space="preserve">matematikten </w:t>
            </w:r>
            <w:r w:rsidR="00743C8C" w:rsidRPr="00743C8C">
              <w:rPr>
                <w:rFonts w:ascii="Calibri" w:hAnsi="Calibri" w:cs="Calibri"/>
              </w:rPr>
              <w:t>kork</w:t>
            </w:r>
            <w:r w:rsidR="00B659D7">
              <w:rPr>
                <w:rFonts w:ascii="Calibri" w:hAnsi="Calibri" w:cs="Calibri"/>
              </w:rPr>
              <w:t>may</w:t>
            </w:r>
            <w:r w:rsidR="00743C8C" w:rsidRPr="00743C8C">
              <w:rPr>
                <w:rFonts w:ascii="Calibri" w:hAnsi="Calibri" w:cs="Calibri"/>
              </w:rPr>
              <w:t>an ya da ona mesafeli dur</w:t>
            </w:r>
            <w:r w:rsidR="00B659D7">
              <w:rPr>
                <w:rFonts w:ascii="Calibri" w:hAnsi="Calibri" w:cs="Calibri"/>
              </w:rPr>
              <w:t>may</w:t>
            </w:r>
            <w:r w:rsidR="00743C8C" w:rsidRPr="00743C8C">
              <w:rPr>
                <w:rFonts w:ascii="Calibri" w:hAnsi="Calibri" w:cs="Calibri"/>
              </w:rPr>
              <w:t>an öğrenciler</w:t>
            </w:r>
            <w:r w:rsidR="00B659D7">
              <w:rPr>
                <w:rFonts w:ascii="Calibri" w:hAnsi="Calibri" w:cs="Calibri"/>
              </w:rPr>
              <w:t xml:space="preserve"> olduğu anlaşılır. </w:t>
            </w:r>
          </w:p>
          <w:p w14:paraId="531DCD17" w14:textId="7E92D415" w:rsidR="00B600FC" w:rsidRDefault="00B600FC" w:rsidP="00453CDA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</w:t>
            </w:r>
            <w:r w:rsidRPr="00B600FC">
              <w:rPr>
                <w:rFonts w:ascii="Calibri" w:hAnsi="Calibri" w:cs="Calibri"/>
              </w:rPr>
              <w:t>cümlesinden</w:t>
            </w:r>
            <w:r w:rsidR="00EF5DB0">
              <w:rPr>
                <w:rFonts w:ascii="Calibri" w:hAnsi="Calibri" w:cs="Calibri"/>
              </w:rPr>
              <w:t xml:space="preserve"> </w:t>
            </w:r>
            <w:r w:rsidR="00817249" w:rsidRPr="00817249">
              <w:rPr>
                <w:rFonts w:ascii="Calibri" w:hAnsi="Calibri" w:cs="Calibri"/>
              </w:rPr>
              <w:t>doğa</w:t>
            </w:r>
            <w:r w:rsidR="00817249" w:rsidRPr="00817249">
              <w:rPr>
                <w:rFonts w:ascii="Calibri" w:hAnsi="Calibri" w:cs="Calibri"/>
              </w:rPr>
              <w:t>yla iç içe yaşa</w:t>
            </w:r>
            <w:r w:rsidR="00817249">
              <w:rPr>
                <w:rFonts w:ascii="Calibri" w:hAnsi="Calibri" w:cs="Calibri"/>
              </w:rPr>
              <w:t>m</w:t>
            </w:r>
            <w:r w:rsidR="00817249" w:rsidRPr="00817249">
              <w:rPr>
                <w:rFonts w:ascii="Calibri" w:hAnsi="Calibri" w:cs="Calibri"/>
              </w:rPr>
              <w:t>a</w:t>
            </w:r>
            <w:r w:rsidR="00FE4E8D">
              <w:rPr>
                <w:rFonts w:ascii="Calibri" w:hAnsi="Calibri" w:cs="Calibri"/>
              </w:rPr>
              <w:t>ya</w:t>
            </w:r>
            <w:r w:rsidR="00817249" w:rsidRPr="00817249">
              <w:rPr>
                <w:rFonts w:ascii="Calibri" w:hAnsi="Calibri" w:cs="Calibri"/>
              </w:rPr>
              <w:t>nların matematikle barışık ol</w:t>
            </w:r>
            <w:r w:rsidR="00FE4E8D">
              <w:rPr>
                <w:rFonts w:ascii="Calibri" w:hAnsi="Calibri" w:cs="Calibri"/>
              </w:rPr>
              <w:t xml:space="preserve">madığı anlaşılır. </w:t>
            </w:r>
          </w:p>
          <w:p w14:paraId="2720FD1B" w14:textId="6979D4B5" w:rsidR="00B0716A" w:rsidRDefault="00B0716A" w:rsidP="00453CDA">
            <w:pPr>
              <w:ind w:right="-284"/>
              <w:rPr>
                <w:rFonts w:ascii="Calibri" w:hAnsi="Calibri" w:cs="Calibri"/>
              </w:rPr>
            </w:pPr>
            <w:r w:rsidRPr="00B0716A">
              <w:rPr>
                <w:rFonts w:ascii="Calibri" w:hAnsi="Calibri" w:cs="Calibri"/>
                <w:b/>
                <w:bCs/>
                <w:color w:val="0000FF"/>
              </w:rPr>
              <w:t>Etkinlik 7</w:t>
            </w:r>
            <w:r>
              <w:rPr>
                <w:rFonts w:ascii="Calibri" w:hAnsi="Calibri" w:cs="Calibri"/>
              </w:rPr>
              <w:t>-</w:t>
            </w:r>
            <w:r w:rsidR="008F78D4" w:rsidRPr="008F78D4">
              <w:rPr>
                <w:rFonts w:ascii="LOFIQG+HelveticaNeue" w:hAnsi="LOFIQG+HelveticaNeue" w:cs="LOFIQG+HelveticaNeue"/>
                <w:color w:val="000000"/>
                <w:kern w:val="0"/>
                <w:sz w:val="20"/>
                <w:szCs w:val="20"/>
              </w:rPr>
              <w:t xml:space="preserve"> </w:t>
            </w:r>
            <w:r w:rsidR="008F78D4" w:rsidRPr="008F78D4">
              <w:rPr>
                <w:rFonts w:ascii="Calibri" w:hAnsi="Calibri" w:cs="Calibri"/>
              </w:rPr>
              <w:t xml:space="preserve">Cebinden bir avuç leblebi çıkarıp torununa </w:t>
            </w:r>
            <w:r w:rsidR="008F78D4" w:rsidRPr="008F78D4">
              <w:rPr>
                <w:rFonts w:ascii="Calibri" w:hAnsi="Calibri" w:cs="Calibri"/>
                <w:b/>
                <w:bCs/>
              </w:rPr>
              <w:t>verdi</w:t>
            </w:r>
            <w:r w:rsidR="008F78D4" w:rsidRPr="008F78D4">
              <w:rPr>
                <w:rFonts w:ascii="Calibri" w:hAnsi="Calibri" w:cs="Calibri"/>
              </w:rPr>
              <w:t>. →</w:t>
            </w:r>
            <w:r w:rsidR="00BB6FCB">
              <w:rPr>
                <w:rFonts w:ascii="Calibri" w:hAnsi="Calibri" w:cs="Calibri"/>
              </w:rPr>
              <w:t>iş eylemi</w:t>
            </w:r>
          </w:p>
          <w:p w14:paraId="592E9AD5" w14:textId="0143B7C0" w:rsidR="00BB6FCB" w:rsidRDefault="00356E2F" w:rsidP="00453CDA">
            <w:pPr>
              <w:ind w:right="-284"/>
              <w:rPr>
                <w:rFonts w:ascii="Calibri" w:hAnsi="Calibri" w:cs="Calibri"/>
              </w:rPr>
            </w:pPr>
            <w:r w:rsidRPr="00356E2F">
              <w:rPr>
                <w:rFonts w:ascii="Calibri" w:hAnsi="Calibri" w:cs="Calibri"/>
              </w:rPr>
              <w:t xml:space="preserve">Teyzem bu konudan daha önce </w:t>
            </w:r>
            <w:r w:rsidRPr="00356E2F">
              <w:rPr>
                <w:rFonts w:ascii="Calibri" w:hAnsi="Calibri" w:cs="Calibri"/>
                <w:b/>
                <w:bCs/>
              </w:rPr>
              <w:t>bahsetmişti</w:t>
            </w:r>
            <w:r w:rsidRPr="00356E2F">
              <w:rPr>
                <w:rFonts w:ascii="Calibri" w:hAnsi="Calibri" w:cs="Calibri"/>
              </w:rPr>
              <w:t>. →</w:t>
            </w:r>
            <w:r>
              <w:rPr>
                <w:rFonts w:ascii="Calibri" w:hAnsi="Calibri" w:cs="Calibri"/>
              </w:rPr>
              <w:t xml:space="preserve"> durum eylemi</w:t>
            </w:r>
          </w:p>
          <w:p w14:paraId="238247DA" w14:textId="23611718" w:rsidR="00356E2F" w:rsidRDefault="00146CBE" w:rsidP="00453CDA">
            <w:pPr>
              <w:ind w:right="-284"/>
              <w:rPr>
                <w:rFonts w:ascii="Calibri" w:hAnsi="Calibri" w:cs="Calibri"/>
              </w:rPr>
            </w:pPr>
            <w:r w:rsidRPr="00146CBE">
              <w:rPr>
                <w:rFonts w:ascii="Calibri" w:hAnsi="Calibri" w:cs="Calibri"/>
              </w:rPr>
              <w:t xml:space="preserve">Dolaptaki yoğurt </w:t>
            </w:r>
            <w:r w:rsidRPr="00146CBE">
              <w:rPr>
                <w:rFonts w:ascii="Calibri" w:hAnsi="Calibri" w:cs="Calibri"/>
                <w:b/>
                <w:bCs/>
              </w:rPr>
              <w:t>ekşimiş</w:t>
            </w:r>
            <w:r w:rsidRPr="00146CBE">
              <w:rPr>
                <w:rFonts w:ascii="Calibri" w:hAnsi="Calibri" w:cs="Calibri"/>
              </w:rPr>
              <w:t>. →</w:t>
            </w:r>
            <w:r>
              <w:rPr>
                <w:rFonts w:ascii="Calibri" w:hAnsi="Calibri" w:cs="Calibri"/>
              </w:rPr>
              <w:t xml:space="preserve"> oluş eylemi</w:t>
            </w:r>
          </w:p>
          <w:p w14:paraId="7DBC89F3" w14:textId="0491FE9E" w:rsidR="00146CBE" w:rsidRDefault="00521794" w:rsidP="00453CDA">
            <w:pPr>
              <w:ind w:right="-284"/>
              <w:rPr>
                <w:rFonts w:ascii="Calibri" w:hAnsi="Calibri" w:cs="Calibri"/>
              </w:rPr>
            </w:pPr>
            <w:r w:rsidRPr="00521794">
              <w:rPr>
                <w:rFonts w:ascii="Calibri" w:hAnsi="Calibri" w:cs="Calibri"/>
              </w:rPr>
              <w:t xml:space="preserve">Anneannem beş dakika boyunca </w:t>
            </w:r>
            <w:r w:rsidRPr="00521794">
              <w:rPr>
                <w:rFonts w:ascii="Calibri" w:hAnsi="Calibri" w:cs="Calibri"/>
                <w:b/>
                <w:bCs/>
              </w:rPr>
              <w:t>güldü</w:t>
            </w:r>
            <w:r w:rsidRPr="00521794">
              <w:rPr>
                <w:rFonts w:ascii="Calibri" w:hAnsi="Calibri" w:cs="Calibri"/>
              </w:rPr>
              <w:t>. →.</w:t>
            </w:r>
            <w:r>
              <w:rPr>
                <w:rFonts w:ascii="Calibri" w:hAnsi="Calibri" w:cs="Calibri"/>
              </w:rPr>
              <w:t>durum eylemi</w:t>
            </w:r>
          </w:p>
          <w:p w14:paraId="1111F44C" w14:textId="37F17B2E" w:rsidR="009575C7" w:rsidRDefault="009575C7" w:rsidP="00453CDA">
            <w:pPr>
              <w:ind w:right="-284"/>
              <w:rPr>
                <w:rFonts w:ascii="Calibri" w:hAnsi="Calibri" w:cs="Calibri"/>
              </w:rPr>
            </w:pPr>
            <w:r w:rsidRPr="009575C7">
              <w:rPr>
                <w:rFonts w:ascii="Calibri" w:hAnsi="Calibri" w:cs="Calibri"/>
              </w:rPr>
              <w:t xml:space="preserve">Bu günlüğü ileride sen okuyasın diye </w:t>
            </w:r>
            <w:r w:rsidRPr="009575C7">
              <w:rPr>
                <w:rFonts w:ascii="Calibri" w:hAnsi="Calibri" w:cs="Calibri"/>
                <w:b/>
                <w:bCs/>
              </w:rPr>
              <w:t>yazıyorum</w:t>
            </w:r>
            <w:r w:rsidRPr="009575C7">
              <w:rPr>
                <w:rFonts w:ascii="Calibri" w:hAnsi="Calibri" w:cs="Calibri"/>
              </w:rPr>
              <w:t>. →</w:t>
            </w:r>
            <w:r>
              <w:rPr>
                <w:rFonts w:ascii="Calibri" w:hAnsi="Calibri" w:cs="Calibri"/>
              </w:rPr>
              <w:t>iş eylemi</w:t>
            </w:r>
          </w:p>
          <w:p w14:paraId="0845F942" w14:textId="68D2671F" w:rsidR="00FF3DDF" w:rsidRPr="00453CDA" w:rsidRDefault="00FF3DDF" w:rsidP="00453CDA">
            <w:pPr>
              <w:ind w:right="-284"/>
              <w:rPr>
                <w:rFonts w:ascii="Calibri" w:hAnsi="Calibri" w:cs="Calibri"/>
              </w:rPr>
            </w:pPr>
            <w:r w:rsidRPr="00FF3DDF">
              <w:rPr>
                <w:rFonts w:ascii="Calibri" w:hAnsi="Calibri" w:cs="Calibri"/>
              </w:rPr>
              <w:t xml:space="preserve">Çimlere uzanıp bulutların hangi şekle büründüklerini </w:t>
            </w:r>
            <w:r w:rsidRPr="00FF3DDF">
              <w:rPr>
                <w:rFonts w:ascii="Calibri" w:hAnsi="Calibri" w:cs="Calibri"/>
                <w:b/>
                <w:bCs/>
              </w:rPr>
              <w:t>izlerdik</w:t>
            </w:r>
            <w:r w:rsidRPr="00FF3DDF">
              <w:rPr>
                <w:rFonts w:ascii="Calibri" w:hAnsi="Calibri" w:cs="Calibri"/>
              </w:rPr>
              <w:t>. →</w:t>
            </w:r>
            <w:r w:rsidR="009857B0">
              <w:rPr>
                <w:rFonts w:ascii="Calibri" w:hAnsi="Calibri" w:cs="Calibri"/>
              </w:rPr>
              <w:t>iş eylemi</w:t>
            </w:r>
          </w:p>
          <w:p w14:paraId="2917BF95" w14:textId="455C55C4" w:rsidR="009A35FF" w:rsidRPr="009A35FF" w:rsidRDefault="009A35FF" w:rsidP="00453CDA">
            <w:pPr>
              <w:ind w:right="-284"/>
              <w:rPr>
                <w:b/>
                <w:bCs/>
              </w:rPr>
            </w:pPr>
          </w:p>
        </w:tc>
      </w:tr>
    </w:tbl>
    <w:p w14:paraId="02FDA3C0" w14:textId="77777777" w:rsidR="00FF5480" w:rsidRDefault="00FF5480" w:rsidP="001B5219">
      <w:pPr>
        <w:ind w:left="-284" w:right="-284"/>
      </w:pPr>
    </w:p>
    <w:sectPr w:rsidR="00FF5480" w:rsidSect="00421E8B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LOFIQG+HelveticaNeue">
    <w:altName w:val="LOFIQG+HelveticaNeue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1F"/>
    <w:rsid w:val="000037F3"/>
    <w:rsid w:val="00007F5F"/>
    <w:rsid w:val="00024AC8"/>
    <w:rsid w:val="000266BB"/>
    <w:rsid w:val="00027CFD"/>
    <w:rsid w:val="00033624"/>
    <w:rsid w:val="00041623"/>
    <w:rsid w:val="00043A09"/>
    <w:rsid w:val="00044A03"/>
    <w:rsid w:val="00044D78"/>
    <w:rsid w:val="0004630C"/>
    <w:rsid w:val="0005735D"/>
    <w:rsid w:val="00062CC1"/>
    <w:rsid w:val="00097760"/>
    <w:rsid w:val="000B10FD"/>
    <w:rsid w:val="000B2FF5"/>
    <w:rsid w:val="000C1826"/>
    <w:rsid w:val="000C3154"/>
    <w:rsid w:val="000D1B43"/>
    <w:rsid w:val="000F0237"/>
    <w:rsid w:val="000F332F"/>
    <w:rsid w:val="000F57BB"/>
    <w:rsid w:val="000F69B9"/>
    <w:rsid w:val="00100ECC"/>
    <w:rsid w:val="00103597"/>
    <w:rsid w:val="001210DF"/>
    <w:rsid w:val="001265E1"/>
    <w:rsid w:val="00127D49"/>
    <w:rsid w:val="00131015"/>
    <w:rsid w:val="001347BE"/>
    <w:rsid w:val="00141538"/>
    <w:rsid w:val="00146CBE"/>
    <w:rsid w:val="0015046D"/>
    <w:rsid w:val="00156596"/>
    <w:rsid w:val="00162645"/>
    <w:rsid w:val="001745C9"/>
    <w:rsid w:val="00190A13"/>
    <w:rsid w:val="00190E01"/>
    <w:rsid w:val="0019105C"/>
    <w:rsid w:val="00191C76"/>
    <w:rsid w:val="00196373"/>
    <w:rsid w:val="001A2129"/>
    <w:rsid w:val="001A22A0"/>
    <w:rsid w:val="001A731B"/>
    <w:rsid w:val="001A78A2"/>
    <w:rsid w:val="001B5219"/>
    <w:rsid w:val="001E4F89"/>
    <w:rsid w:val="001F5648"/>
    <w:rsid w:val="00200AA4"/>
    <w:rsid w:val="00201636"/>
    <w:rsid w:val="0020192A"/>
    <w:rsid w:val="002215AB"/>
    <w:rsid w:val="00225EC0"/>
    <w:rsid w:val="00240E4E"/>
    <w:rsid w:val="002564DC"/>
    <w:rsid w:val="00256994"/>
    <w:rsid w:val="002704F2"/>
    <w:rsid w:val="0027052B"/>
    <w:rsid w:val="00284768"/>
    <w:rsid w:val="00287AB3"/>
    <w:rsid w:val="00296A3E"/>
    <w:rsid w:val="002A2087"/>
    <w:rsid w:val="002A342C"/>
    <w:rsid w:val="002A7756"/>
    <w:rsid w:val="002B7035"/>
    <w:rsid w:val="002B74B5"/>
    <w:rsid w:val="002C7C8D"/>
    <w:rsid w:val="002D0642"/>
    <w:rsid w:val="002D5CF6"/>
    <w:rsid w:val="002E34F0"/>
    <w:rsid w:val="002E4F27"/>
    <w:rsid w:val="00303D64"/>
    <w:rsid w:val="00315609"/>
    <w:rsid w:val="00316668"/>
    <w:rsid w:val="0032046A"/>
    <w:rsid w:val="0032285F"/>
    <w:rsid w:val="0032574B"/>
    <w:rsid w:val="00326076"/>
    <w:rsid w:val="00327273"/>
    <w:rsid w:val="00327578"/>
    <w:rsid w:val="00332FD8"/>
    <w:rsid w:val="0033358C"/>
    <w:rsid w:val="0034004D"/>
    <w:rsid w:val="00340D17"/>
    <w:rsid w:val="0034231D"/>
    <w:rsid w:val="00352E4B"/>
    <w:rsid w:val="003537A8"/>
    <w:rsid w:val="00355E0D"/>
    <w:rsid w:val="00356E2F"/>
    <w:rsid w:val="003615C7"/>
    <w:rsid w:val="00380C2A"/>
    <w:rsid w:val="003821BA"/>
    <w:rsid w:val="00384520"/>
    <w:rsid w:val="003B28B5"/>
    <w:rsid w:val="003B44E2"/>
    <w:rsid w:val="003C5D93"/>
    <w:rsid w:val="003C638B"/>
    <w:rsid w:val="003D00F9"/>
    <w:rsid w:val="003D39D4"/>
    <w:rsid w:val="003E21CC"/>
    <w:rsid w:val="003F6E6A"/>
    <w:rsid w:val="00401654"/>
    <w:rsid w:val="00421E8B"/>
    <w:rsid w:val="0042591F"/>
    <w:rsid w:val="00430102"/>
    <w:rsid w:val="00436413"/>
    <w:rsid w:val="00440F75"/>
    <w:rsid w:val="00442B9F"/>
    <w:rsid w:val="00444552"/>
    <w:rsid w:val="004473B8"/>
    <w:rsid w:val="004475FE"/>
    <w:rsid w:val="00453CDA"/>
    <w:rsid w:val="00455E0A"/>
    <w:rsid w:val="004636F8"/>
    <w:rsid w:val="00464580"/>
    <w:rsid w:val="00467CE9"/>
    <w:rsid w:val="0049060F"/>
    <w:rsid w:val="004906A0"/>
    <w:rsid w:val="00494A34"/>
    <w:rsid w:val="004A1108"/>
    <w:rsid w:val="004A33E4"/>
    <w:rsid w:val="004A7928"/>
    <w:rsid w:val="004B1CC0"/>
    <w:rsid w:val="004B261E"/>
    <w:rsid w:val="004C0F2A"/>
    <w:rsid w:val="004D2DD6"/>
    <w:rsid w:val="004D3AC2"/>
    <w:rsid w:val="004D4436"/>
    <w:rsid w:val="004D771B"/>
    <w:rsid w:val="004E7EA3"/>
    <w:rsid w:val="004F3B0D"/>
    <w:rsid w:val="00500BEA"/>
    <w:rsid w:val="0051003A"/>
    <w:rsid w:val="00521794"/>
    <w:rsid w:val="005221C0"/>
    <w:rsid w:val="005235F7"/>
    <w:rsid w:val="0053029C"/>
    <w:rsid w:val="0055572D"/>
    <w:rsid w:val="005629E1"/>
    <w:rsid w:val="00566611"/>
    <w:rsid w:val="005828CB"/>
    <w:rsid w:val="00583BEF"/>
    <w:rsid w:val="00595E2B"/>
    <w:rsid w:val="005978DD"/>
    <w:rsid w:val="005A1195"/>
    <w:rsid w:val="005A386D"/>
    <w:rsid w:val="005A784A"/>
    <w:rsid w:val="005B4218"/>
    <w:rsid w:val="005B77EE"/>
    <w:rsid w:val="005B7ED7"/>
    <w:rsid w:val="005C2030"/>
    <w:rsid w:val="005C4B6A"/>
    <w:rsid w:val="005C5B24"/>
    <w:rsid w:val="005C73A9"/>
    <w:rsid w:val="005D236C"/>
    <w:rsid w:val="005D3AF3"/>
    <w:rsid w:val="005E17DA"/>
    <w:rsid w:val="005E1BC1"/>
    <w:rsid w:val="005E2D90"/>
    <w:rsid w:val="005E3DF3"/>
    <w:rsid w:val="005F22FE"/>
    <w:rsid w:val="005F35BB"/>
    <w:rsid w:val="005F48AB"/>
    <w:rsid w:val="005F65E5"/>
    <w:rsid w:val="006030BF"/>
    <w:rsid w:val="006216FE"/>
    <w:rsid w:val="006369DF"/>
    <w:rsid w:val="00637B1A"/>
    <w:rsid w:val="00650285"/>
    <w:rsid w:val="00653AF7"/>
    <w:rsid w:val="00655B88"/>
    <w:rsid w:val="006618EE"/>
    <w:rsid w:val="00667EC1"/>
    <w:rsid w:val="00673E11"/>
    <w:rsid w:val="00674A98"/>
    <w:rsid w:val="00676668"/>
    <w:rsid w:val="0068671B"/>
    <w:rsid w:val="0069369D"/>
    <w:rsid w:val="006A0724"/>
    <w:rsid w:val="006A1ABA"/>
    <w:rsid w:val="006A4161"/>
    <w:rsid w:val="006C7DDC"/>
    <w:rsid w:val="006E33AB"/>
    <w:rsid w:val="006E52F4"/>
    <w:rsid w:val="006E7F15"/>
    <w:rsid w:val="006F0400"/>
    <w:rsid w:val="006F5A35"/>
    <w:rsid w:val="007017CC"/>
    <w:rsid w:val="00724CD5"/>
    <w:rsid w:val="00726518"/>
    <w:rsid w:val="00734BF1"/>
    <w:rsid w:val="00743C8C"/>
    <w:rsid w:val="007526A1"/>
    <w:rsid w:val="007530FC"/>
    <w:rsid w:val="00753191"/>
    <w:rsid w:val="0076016E"/>
    <w:rsid w:val="00761EA3"/>
    <w:rsid w:val="00771E00"/>
    <w:rsid w:val="007869CE"/>
    <w:rsid w:val="007A3760"/>
    <w:rsid w:val="007B019B"/>
    <w:rsid w:val="007B12D7"/>
    <w:rsid w:val="007B3926"/>
    <w:rsid w:val="007C0496"/>
    <w:rsid w:val="007C46E8"/>
    <w:rsid w:val="007D3D9D"/>
    <w:rsid w:val="007D5C00"/>
    <w:rsid w:val="007D6DFC"/>
    <w:rsid w:val="007E1EBE"/>
    <w:rsid w:val="007F2F55"/>
    <w:rsid w:val="007F4506"/>
    <w:rsid w:val="007F5B01"/>
    <w:rsid w:val="007F634F"/>
    <w:rsid w:val="007F7ADB"/>
    <w:rsid w:val="008030AE"/>
    <w:rsid w:val="00817249"/>
    <w:rsid w:val="0082430F"/>
    <w:rsid w:val="00826086"/>
    <w:rsid w:val="0085688F"/>
    <w:rsid w:val="0087034E"/>
    <w:rsid w:val="00872242"/>
    <w:rsid w:val="00884003"/>
    <w:rsid w:val="008879EC"/>
    <w:rsid w:val="00887BB1"/>
    <w:rsid w:val="008947F7"/>
    <w:rsid w:val="00896317"/>
    <w:rsid w:val="008A5414"/>
    <w:rsid w:val="008A6010"/>
    <w:rsid w:val="008B0493"/>
    <w:rsid w:val="008B3B2A"/>
    <w:rsid w:val="008B716A"/>
    <w:rsid w:val="008C3E1E"/>
    <w:rsid w:val="008D194A"/>
    <w:rsid w:val="008E0CE5"/>
    <w:rsid w:val="008E4472"/>
    <w:rsid w:val="008F053F"/>
    <w:rsid w:val="008F4D89"/>
    <w:rsid w:val="008F78D4"/>
    <w:rsid w:val="008F7EE6"/>
    <w:rsid w:val="00912A82"/>
    <w:rsid w:val="009152AD"/>
    <w:rsid w:val="009178FC"/>
    <w:rsid w:val="00922A16"/>
    <w:rsid w:val="0093422F"/>
    <w:rsid w:val="00935430"/>
    <w:rsid w:val="00935768"/>
    <w:rsid w:val="00935A25"/>
    <w:rsid w:val="00941B71"/>
    <w:rsid w:val="009423C9"/>
    <w:rsid w:val="00946F26"/>
    <w:rsid w:val="00950069"/>
    <w:rsid w:val="009502A9"/>
    <w:rsid w:val="009575C7"/>
    <w:rsid w:val="009628DA"/>
    <w:rsid w:val="0096547E"/>
    <w:rsid w:val="009662BC"/>
    <w:rsid w:val="00966936"/>
    <w:rsid w:val="00971F85"/>
    <w:rsid w:val="00972B9C"/>
    <w:rsid w:val="009767AD"/>
    <w:rsid w:val="00976A97"/>
    <w:rsid w:val="0098547F"/>
    <w:rsid w:val="009857B0"/>
    <w:rsid w:val="00993CCA"/>
    <w:rsid w:val="00994567"/>
    <w:rsid w:val="009A35FF"/>
    <w:rsid w:val="009B3DEC"/>
    <w:rsid w:val="009B459C"/>
    <w:rsid w:val="009C0997"/>
    <w:rsid w:val="009D3538"/>
    <w:rsid w:val="009D5416"/>
    <w:rsid w:val="009D5DA1"/>
    <w:rsid w:val="009D7BDE"/>
    <w:rsid w:val="009E030C"/>
    <w:rsid w:val="009E7797"/>
    <w:rsid w:val="00A00660"/>
    <w:rsid w:val="00A1215A"/>
    <w:rsid w:val="00A146B1"/>
    <w:rsid w:val="00A15BAD"/>
    <w:rsid w:val="00A17797"/>
    <w:rsid w:val="00A23C33"/>
    <w:rsid w:val="00A323BB"/>
    <w:rsid w:val="00A3419C"/>
    <w:rsid w:val="00A37633"/>
    <w:rsid w:val="00A37772"/>
    <w:rsid w:val="00A436E1"/>
    <w:rsid w:val="00A454C8"/>
    <w:rsid w:val="00A4642C"/>
    <w:rsid w:val="00A513AB"/>
    <w:rsid w:val="00A67D09"/>
    <w:rsid w:val="00A7020C"/>
    <w:rsid w:val="00A81804"/>
    <w:rsid w:val="00A92E23"/>
    <w:rsid w:val="00AA2ACE"/>
    <w:rsid w:val="00AB73B7"/>
    <w:rsid w:val="00AC1F3F"/>
    <w:rsid w:val="00AC75D5"/>
    <w:rsid w:val="00AD5BEA"/>
    <w:rsid w:val="00AD757A"/>
    <w:rsid w:val="00AE15F9"/>
    <w:rsid w:val="00AE39CE"/>
    <w:rsid w:val="00AE4A55"/>
    <w:rsid w:val="00AF1B6F"/>
    <w:rsid w:val="00AF2A65"/>
    <w:rsid w:val="00AF72A5"/>
    <w:rsid w:val="00B05660"/>
    <w:rsid w:val="00B0716A"/>
    <w:rsid w:val="00B11A0E"/>
    <w:rsid w:val="00B259D7"/>
    <w:rsid w:val="00B26B12"/>
    <w:rsid w:val="00B33FA7"/>
    <w:rsid w:val="00B37459"/>
    <w:rsid w:val="00B404D6"/>
    <w:rsid w:val="00B42310"/>
    <w:rsid w:val="00B46097"/>
    <w:rsid w:val="00B50AA2"/>
    <w:rsid w:val="00B52479"/>
    <w:rsid w:val="00B53D0C"/>
    <w:rsid w:val="00B600FC"/>
    <w:rsid w:val="00B60C7E"/>
    <w:rsid w:val="00B63B71"/>
    <w:rsid w:val="00B659D7"/>
    <w:rsid w:val="00B73B82"/>
    <w:rsid w:val="00B7558D"/>
    <w:rsid w:val="00B77E65"/>
    <w:rsid w:val="00B95661"/>
    <w:rsid w:val="00B976D7"/>
    <w:rsid w:val="00BA025B"/>
    <w:rsid w:val="00BA5DEA"/>
    <w:rsid w:val="00BB5429"/>
    <w:rsid w:val="00BB6FCB"/>
    <w:rsid w:val="00BC0119"/>
    <w:rsid w:val="00BE0408"/>
    <w:rsid w:val="00BE22BC"/>
    <w:rsid w:val="00BF3583"/>
    <w:rsid w:val="00BF3CE3"/>
    <w:rsid w:val="00C0133B"/>
    <w:rsid w:val="00C02692"/>
    <w:rsid w:val="00C06F02"/>
    <w:rsid w:val="00C137D7"/>
    <w:rsid w:val="00C167AD"/>
    <w:rsid w:val="00C21152"/>
    <w:rsid w:val="00C24BA4"/>
    <w:rsid w:val="00C426E7"/>
    <w:rsid w:val="00C44D26"/>
    <w:rsid w:val="00C473A0"/>
    <w:rsid w:val="00C55624"/>
    <w:rsid w:val="00C615A7"/>
    <w:rsid w:val="00C67EB0"/>
    <w:rsid w:val="00C67FBC"/>
    <w:rsid w:val="00C766C2"/>
    <w:rsid w:val="00C80483"/>
    <w:rsid w:val="00CB3972"/>
    <w:rsid w:val="00CC7D1B"/>
    <w:rsid w:val="00CD1939"/>
    <w:rsid w:val="00CD6DBA"/>
    <w:rsid w:val="00CD710B"/>
    <w:rsid w:val="00CE4C3B"/>
    <w:rsid w:val="00CE6051"/>
    <w:rsid w:val="00CF60E1"/>
    <w:rsid w:val="00CF64EA"/>
    <w:rsid w:val="00D0285C"/>
    <w:rsid w:val="00D11859"/>
    <w:rsid w:val="00D14B5C"/>
    <w:rsid w:val="00D14C61"/>
    <w:rsid w:val="00D14E8F"/>
    <w:rsid w:val="00D16678"/>
    <w:rsid w:val="00D16E2D"/>
    <w:rsid w:val="00D23087"/>
    <w:rsid w:val="00D23ED2"/>
    <w:rsid w:val="00D30E41"/>
    <w:rsid w:val="00D31919"/>
    <w:rsid w:val="00D33882"/>
    <w:rsid w:val="00D339DB"/>
    <w:rsid w:val="00D370A6"/>
    <w:rsid w:val="00D4110C"/>
    <w:rsid w:val="00D41200"/>
    <w:rsid w:val="00D42A49"/>
    <w:rsid w:val="00D4788F"/>
    <w:rsid w:val="00D50106"/>
    <w:rsid w:val="00D535FB"/>
    <w:rsid w:val="00D60C22"/>
    <w:rsid w:val="00D66EE1"/>
    <w:rsid w:val="00D70408"/>
    <w:rsid w:val="00D70C21"/>
    <w:rsid w:val="00D73546"/>
    <w:rsid w:val="00D77CF4"/>
    <w:rsid w:val="00D82917"/>
    <w:rsid w:val="00D914E4"/>
    <w:rsid w:val="00D92CFC"/>
    <w:rsid w:val="00DA5C60"/>
    <w:rsid w:val="00DB19F6"/>
    <w:rsid w:val="00DB5CED"/>
    <w:rsid w:val="00DC4666"/>
    <w:rsid w:val="00DC5D69"/>
    <w:rsid w:val="00DF3751"/>
    <w:rsid w:val="00E02A94"/>
    <w:rsid w:val="00E034B6"/>
    <w:rsid w:val="00E06A39"/>
    <w:rsid w:val="00E1679C"/>
    <w:rsid w:val="00E218F1"/>
    <w:rsid w:val="00E24604"/>
    <w:rsid w:val="00E272EC"/>
    <w:rsid w:val="00E425AC"/>
    <w:rsid w:val="00E43BE6"/>
    <w:rsid w:val="00E44782"/>
    <w:rsid w:val="00E54AC9"/>
    <w:rsid w:val="00E575D3"/>
    <w:rsid w:val="00E61732"/>
    <w:rsid w:val="00E72B08"/>
    <w:rsid w:val="00E76133"/>
    <w:rsid w:val="00E77F62"/>
    <w:rsid w:val="00E83A9A"/>
    <w:rsid w:val="00E86198"/>
    <w:rsid w:val="00E87979"/>
    <w:rsid w:val="00E9315C"/>
    <w:rsid w:val="00E96620"/>
    <w:rsid w:val="00EB2D37"/>
    <w:rsid w:val="00EB680F"/>
    <w:rsid w:val="00EC1F2B"/>
    <w:rsid w:val="00ED2BBA"/>
    <w:rsid w:val="00EE69CB"/>
    <w:rsid w:val="00EF5DB0"/>
    <w:rsid w:val="00F034C8"/>
    <w:rsid w:val="00F04100"/>
    <w:rsid w:val="00F06762"/>
    <w:rsid w:val="00F06844"/>
    <w:rsid w:val="00F077A7"/>
    <w:rsid w:val="00F1682A"/>
    <w:rsid w:val="00F61800"/>
    <w:rsid w:val="00F640B7"/>
    <w:rsid w:val="00F671C5"/>
    <w:rsid w:val="00F90A40"/>
    <w:rsid w:val="00F94E01"/>
    <w:rsid w:val="00FB1018"/>
    <w:rsid w:val="00FB7B16"/>
    <w:rsid w:val="00FC30CA"/>
    <w:rsid w:val="00FC5D89"/>
    <w:rsid w:val="00FC6DCB"/>
    <w:rsid w:val="00FD0121"/>
    <w:rsid w:val="00FE3174"/>
    <w:rsid w:val="00FE4E8D"/>
    <w:rsid w:val="00FF3AE2"/>
    <w:rsid w:val="00FF3DDF"/>
    <w:rsid w:val="00FF42C6"/>
    <w:rsid w:val="00FF5480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FC15"/>
  <w15:chartTrackingRefBased/>
  <w15:docId w15:val="{58A7E855-566E-40B1-AEFF-AF291F5D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E1"/>
  </w:style>
  <w:style w:type="paragraph" w:styleId="Balk1">
    <w:name w:val="heading 1"/>
    <w:basedOn w:val="Normal"/>
    <w:next w:val="Normal"/>
    <w:link w:val="Balk1Char"/>
    <w:uiPriority w:val="9"/>
    <w:qFormat/>
    <w:rsid w:val="00425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5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5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5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5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5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5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5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5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5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5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59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59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59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59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59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59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5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5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5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59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59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59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5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59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591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C315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62645"/>
    <w:rPr>
      <w:b/>
      <w:bCs/>
    </w:rPr>
  </w:style>
  <w:style w:type="character" w:styleId="Kpr">
    <w:name w:val="Hyperlink"/>
    <w:basedOn w:val="VarsaylanParagrafYazTipi"/>
    <w:uiPriority w:val="99"/>
    <w:unhideWhenUsed/>
    <w:rsid w:val="00D4788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8103-A135-49EF-942A-DFA2A463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435</cp:revision>
  <dcterms:created xsi:type="dcterms:W3CDTF">2024-04-26T05:59:00Z</dcterms:created>
  <dcterms:modified xsi:type="dcterms:W3CDTF">2024-09-07T06:13:00Z</dcterms:modified>
</cp:coreProperties>
</file>